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A35037" w:rsidP="00C509A5">
      <w:pPr>
        <w:pStyle w:val="Titlu"/>
        <w:rPr>
          <w:sz w:val="68"/>
          <w:lang w:val="ro-RO"/>
        </w:rPr>
      </w:pPr>
      <w:r>
        <w:rPr>
          <w:sz w:val="68"/>
        </w:rPr>
        <w:t>Parga</w:t>
      </w:r>
      <w:r w:rsidR="00C509A5">
        <w:rPr>
          <w:sz w:val="68"/>
        </w:rPr>
        <w:t xml:space="preserve">– </w:t>
      </w:r>
      <w:r>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4F48AD" w:rsidRPr="0039228D" w:rsidRDefault="004F48AD" w:rsidP="004F48AD">
                            <w:pPr>
                              <w:pStyle w:val="pret"/>
                            </w:pPr>
                            <w:r>
                              <w:t>De la 219 €</w:t>
                            </w:r>
                          </w:p>
                          <w:p w:rsidR="004F48AD" w:rsidRPr="0039228D" w:rsidRDefault="004F48AD" w:rsidP="004F48AD">
                            <w:pPr>
                              <w:pStyle w:val="coloanastanga"/>
                              <w:rPr>
                                <w:i w:val="0"/>
                              </w:rPr>
                            </w:pPr>
                          </w:p>
                          <w:p w:rsidR="004F48AD" w:rsidRPr="00E46436" w:rsidRDefault="004F48AD" w:rsidP="004F48AD">
                            <w:pPr>
                              <w:pStyle w:val="intertitlucoloanastanga"/>
                              <w:rPr>
                                <w:b/>
                                <w:szCs w:val="20"/>
                              </w:rPr>
                            </w:pPr>
                            <w:r w:rsidRPr="00E46436">
                              <w:rPr>
                                <w:b/>
                                <w:szCs w:val="20"/>
                              </w:rPr>
                              <w:t>PLECARI DIN</w:t>
                            </w:r>
                          </w:p>
                          <w:p w:rsidR="004F48AD" w:rsidRPr="00E46436" w:rsidRDefault="004F48AD" w:rsidP="004F48AD">
                            <w:pPr>
                              <w:pStyle w:val="bulletscoloanastanga"/>
                              <w:jc w:val="left"/>
                              <w:rPr>
                                <w:szCs w:val="20"/>
                              </w:rPr>
                            </w:pPr>
                            <w:r w:rsidRPr="00E46436">
                              <w:rPr>
                                <w:szCs w:val="20"/>
                                <w:lang w:val="en-US"/>
                              </w:rPr>
                              <w:t>Bucuresti</w:t>
                            </w:r>
                          </w:p>
                          <w:p w:rsidR="004F48AD" w:rsidRDefault="004F48AD" w:rsidP="004F48AD">
                            <w:pPr>
                              <w:pStyle w:val="intertitlucoloanastanga"/>
                              <w:rPr>
                                <w:b/>
                              </w:rPr>
                            </w:pPr>
                          </w:p>
                          <w:p w:rsidR="004F48AD" w:rsidRDefault="004F48AD" w:rsidP="004F48AD">
                            <w:pPr>
                              <w:pStyle w:val="intertitlucoloanastanga"/>
                              <w:rPr>
                                <w:b/>
                              </w:rPr>
                            </w:pPr>
                          </w:p>
                          <w:p w:rsidR="004F48AD" w:rsidRPr="00E46436" w:rsidRDefault="004F48AD" w:rsidP="004F48AD">
                            <w:pPr>
                              <w:pStyle w:val="intertitlucoloanastanga"/>
                              <w:rPr>
                                <w:b/>
                                <w:szCs w:val="20"/>
                              </w:rPr>
                            </w:pPr>
                            <w:r w:rsidRPr="00E46436">
                              <w:rPr>
                                <w:b/>
                                <w:szCs w:val="20"/>
                              </w:rPr>
                              <w:t>Avans la inscriere</w:t>
                            </w:r>
                          </w:p>
                          <w:p w:rsidR="004F48AD" w:rsidRPr="00E46436" w:rsidRDefault="004F48AD" w:rsidP="004F48AD">
                            <w:pPr>
                              <w:pStyle w:val="bulletscoloanastanga"/>
                              <w:jc w:val="left"/>
                              <w:rPr>
                                <w:szCs w:val="20"/>
                              </w:rPr>
                            </w:pPr>
                            <w:r w:rsidRPr="00E46436">
                              <w:rPr>
                                <w:szCs w:val="20"/>
                                <w:lang w:val="en-US"/>
                              </w:rPr>
                              <w:t>Minim 30% (camere standard) - vezi conditii fiecare hotel</w:t>
                            </w:r>
                          </w:p>
                          <w:p w:rsidR="004F48AD" w:rsidRDefault="004F48AD" w:rsidP="004F48AD">
                            <w:pPr>
                              <w:pStyle w:val="intertitlucoloanastanga"/>
                              <w:rPr>
                                <w:b/>
                              </w:rPr>
                            </w:pPr>
                          </w:p>
                          <w:p w:rsidR="004F48AD" w:rsidRDefault="004F48AD" w:rsidP="004F48AD">
                            <w:pPr>
                              <w:pStyle w:val="intertitlucoloanastanga"/>
                              <w:rPr>
                                <w:b/>
                              </w:rPr>
                            </w:pPr>
                          </w:p>
                          <w:p w:rsidR="004F48AD" w:rsidRPr="00F51CC2" w:rsidRDefault="004F48AD" w:rsidP="004F48AD">
                            <w:pPr>
                              <w:pStyle w:val="intertitlucoloanastanga"/>
                              <w:rPr>
                                <w:b/>
                                <w:sz w:val="18"/>
                                <w:szCs w:val="17"/>
                              </w:rPr>
                            </w:pPr>
                            <w:r w:rsidRPr="00F51CC2">
                              <w:rPr>
                                <w:b/>
                                <w:sz w:val="18"/>
                                <w:szCs w:val="17"/>
                              </w:rPr>
                              <w:t xml:space="preserve">TARIFUL INCLUDE </w:t>
                            </w:r>
                          </w:p>
                          <w:p w:rsidR="004F48AD" w:rsidRPr="00E46436" w:rsidRDefault="004F48AD" w:rsidP="004F48AD">
                            <w:pPr>
                              <w:pStyle w:val="bulletscoloanastanga"/>
                              <w:rPr>
                                <w:szCs w:val="20"/>
                              </w:rPr>
                            </w:pPr>
                            <w:r w:rsidRPr="00E46436">
                              <w:rPr>
                                <w:szCs w:val="20"/>
                              </w:rPr>
                              <w:t>7 nopți de cazare;</w:t>
                            </w:r>
                          </w:p>
                          <w:p w:rsidR="004F48AD" w:rsidRPr="00E46436" w:rsidRDefault="004F48AD" w:rsidP="004F48AD">
                            <w:pPr>
                              <w:pStyle w:val="bulletscoloanastanga"/>
                              <w:rPr>
                                <w:szCs w:val="20"/>
                              </w:rPr>
                            </w:pPr>
                            <w:r w:rsidRPr="00E46436">
                              <w:rPr>
                                <w:szCs w:val="20"/>
                              </w:rPr>
                              <w:t>Bilet avion cursa charter;</w:t>
                            </w:r>
                          </w:p>
                          <w:p w:rsidR="004F48AD" w:rsidRPr="00E46436" w:rsidRDefault="004F48AD" w:rsidP="004F48AD">
                            <w:pPr>
                              <w:pStyle w:val="bulletscoloanastanga"/>
                              <w:rPr>
                                <w:szCs w:val="20"/>
                              </w:rPr>
                            </w:pPr>
                            <w:r w:rsidRPr="00E46436">
                              <w:rPr>
                                <w:szCs w:val="20"/>
                              </w:rPr>
                              <w:t>Masa in functie de hotelul ales;</w:t>
                            </w:r>
                          </w:p>
                          <w:p w:rsidR="004F48AD" w:rsidRPr="00E46436" w:rsidRDefault="004F48AD" w:rsidP="004F48AD">
                            <w:pPr>
                              <w:pStyle w:val="bulletscoloanastanga"/>
                              <w:rPr>
                                <w:szCs w:val="20"/>
                              </w:rPr>
                            </w:pPr>
                            <w:r w:rsidRPr="00E46436">
                              <w:rPr>
                                <w:szCs w:val="20"/>
                              </w:rPr>
                              <w:t>Transfer aeroport-hotel-aeroport;</w:t>
                            </w:r>
                          </w:p>
                          <w:p w:rsidR="004F48AD" w:rsidRPr="00E46436" w:rsidRDefault="004F48AD" w:rsidP="004F48AD">
                            <w:pPr>
                              <w:pStyle w:val="bulletscoloanastanga"/>
                              <w:rPr>
                                <w:szCs w:val="20"/>
                              </w:rPr>
                            </w:pPr>
                            <w:r w:rsidRPr="00E46436">
                              <w:rPr>
                                <w:szCs w:val="20"/>
                              </w:rPr>
                              <w:t>Asistență turistică locala*.</w:t>
                            </w:r>
                          </w:p>
                          <w:p w:rsidR="004F48AD" w:rsidRPr="00E46436" w:rsidRDefault="004F48AD" w:rsidP="004F48AD">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4F48AD" w:rsidRDefault="004F48AD" w:rsidP="004F48AD">
                            <w:pPr>
                              <w:pStyle w:val="bulletscoloanastanga"/>
                              <w:numPr>
                                <w:ilvl w:val="0"/>
                                <w:numId w:val="0"/>
                              </w:numPr>
                              <w:ind w:left="170" w:hanging="170"/>
                              <w:rPr>
                                <w:sz w:val="18"/>
                                <w:szCs w:val="17"/>
                                <w:lang w:val="en-US"/>
                              </w:rPr>
                            </w:pPr>
                          </w:p>
                          <w:p w:rsidR="004F48AD" w:rsidRPr="00F51CC2" w:rsidRDefault="004F48AD" w:rsidP="004F48AD">
                            <w:pPr>
                              <w:pStyle w:val="bulletscoloanastanga"/>
                              <w:numPr>
                                <w:ilvl w:val="0"/>
                                <w:numId w:val="0"/>
                              </w:numPr>
                              <w:ind w:left="170" w:hanging="170"/>
                              <w:rPr>
                                <w:sz w:val="18"/>
                                <w:szCs w:val="17"/>
                                <w:lang w:val="en-US"/>
                              </w:rPr>
                            </w:pPr>
                          </w:p>
                          <w:p w:rsidR="004F48AD" w:rsidRPr="00E46436" w:rsidRDefault="004F48AD" w:rsidP="004F48AD">
                            <w:pPr>
                              <w:pStyle w:val="intertitlucoloanastanga"/>
                              <w:rPr>
                                <w:b/>
                                <w:szCs w:val="20"/>
                              </w:rPr>
                            </w:pPr>
                            <w:r w:rsidRPr="00E46436">
                              <w:rPr>
                                <w:b/>
                                <w:szCs w:val="20"/>
                              </w:rPr>
                              <w:t>Tariful nu include</w:t>
                            </w:r>
                          </w:p>
                          <w:p w:rsidR="004F48AD" w:rsidRPr="00E46436" w:rsidRDefault="004F48AD" w:rsidP="004F48AD">
                            <w:pPr>
                              <w:pStyle w:val="bulletscoloanastanga"/>
                              <w:rPr>
                                <w:szCs w:val="20"/>
                              </w:rPr>
                            </w:pPr>
                            <w:r w:rsidRPr="00E46436">
                              <w:rPr>
                                <w:szCs w:val="20"/>
                              </w:rPr>
                              <w:t>Taxa aeroport 95 €/ pers;</w:t>
                            </w:r>
                          </w:p>
                          <w:p w:rsidR="004F48AD" w:rsidRPr="00E46436" w:rsidRDefault="004F48AD" w:rsidP="004F48AD">
                            <w:pPr>
                              <w:pStyle w:val="bulletscoloanastanga"/>
                              <w:rPr>
                                <w:szCs w:val="20"/>
                              </w:rPr>
                            </w:pPr>
                            <w:r w:rsidRPr="00E46436">
                              <w:rPr>
                                <w:szCs w:val="20"/>
                              </w:rPr>
                              <w:t>Asigurare medicala de calatorie si asigurarea storno;</w:t>
                            </w:r>
                          </w:p>
                          <w:p w:rsidR="004F48AD" w:rsidRPr="00E46436" w:rsidRDefault="004F48AD" w:rsidP="004F48AD">
                            <w:pPr>
                              <w:pStyle w:val="bulletscoloanastanga"/>
                              <w:rPr>
                                <w:szCs w:val="20"/>
                              </w:rPr>
                            </w:pPr>
                            <w:r w:rsidRPr="00E46436">
                              <w:rPr>
                                <w:szCs w:val="20"/>
                              </w:rPr>
                              <w:t>Taxele de intrare la obiectivele turistice</w:t>
                            </w:r>
                          </w:p>
                          <w:p w:rsidR="004F48AD" w:rsidRPr="00E46436" w:rsidRDefault="004F48AD" w:rsidP="004F48AD">
                            <w:pPr>
                              <w:pStyle w:val="bulletscoloanastanga"/>
                              <w:rPr>
                                <w:szCs w:val="20"/>
                              </w:rPr>
                            </w:pPr>
                            <w:r w:rsidRPr="00E46436">
                              <w:rPr>
                                <w:szCs w:val="20"/>
                              </w:rPr>
                              <w:t>Alte taxe si cheltuieli persoanale</w:t>
                            </w:r>
                          </w:p>
                          <w:p w:rsidR="004F48AD" w:rsidRPr="00E46436" w:rsidRDefault="004F48AD" w:rsidP="004F48AD">
                            <w:pPr>
                              <w:pStyle w:val="bulletscoloanastanga"/>
                              <w:rPr>
                                <w:szCs w:val="20"/>
                              </w:rPr>
                            </w:pPr>
                            <w:r w:rsidRPr="00E46436">
                              <w:rPr>
                                <w:szCs w:val="20"/>
                              </w:rPr>
                              <w:t>Programe optionale</w:t>
                            </w:r>
                          </w:p>
                          <w:p w:rsidR="004F48AD" w:rsidRPr="00E46436" w:rsidRDefault="004F48AD" w:rsidP="004F48AD">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4F48AD" w:rsidRPr="009C49F0" w:rsidRDefault="004F48AD" w:rsidP="004F48AD">
                            <w:pPr>
                              <w:pStyle w:val="bulletscoloanastanga"/>
                              <w:numPr>
                                <w:ilvl w:val="0"/>
                                <w:numId w:val="0"/>
                              </w:numPr>
                              <w:ind w:left="170"/>
                              <w:rPr>
                                <w:sz w:val="18"/>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intertitlucoloanastanga"/>
                              <w:rPr>
                                <w:b/>
                              </w:rPr>
                            </w:pPr>
                            <w:r>
                              <w:rPr>
                                <w:b/>
                              </w:rPr>
                              <w:t>FORMALITATI</w:t>
                            </w:r>
                          </w:p>
                          <w:p w:rsidR="00C509A5" w:rsidRDefault="00C509A5" w:rsidP="004F48AD">
                            <w:pPr>
                              <w:jc w:val="both"/>
                              <w:rPr>
                                <w:b/>
                              </w:rPr>
                            </w:pPr>
                            <w:r w:rsidRPr="002D677A">
                              <w:rPr>
                                <w:rFonts w:ascii="Calibri" w:hAnsi="Calibri"/>
                                <w:noProof/>
                                <w:sz w:val="20"/>
                                <w:szCs w:val="20"/>
                              </w:rPr>
                              <w:t xml:space="preserve">La frontieră este obligatorie </w:t>
                            </w:r>
                          </w:p>
                          <w:p w:rsidR="00C509A5" w:rsidRDefault="00C509A5" w:rsidP="00C509A5">
                            <w:pPr>
                              <w:pStyle w:val="intertitlucoloanastanga"/>
                              <w:rPr>
                                <w:b/>
                              </w:rPr>
                            </w:pPr>
                          </w:p>
                          <w:p w:rsidR="00FC63D6" w:rsidRDefault="00FC63D6" w:rsidP="00C509A5">
                            <w:pPr>
                              <w:pStyle w:val="intertitlucoloanastanga"/>
                              <w:rPr>
                                <w:b/>
                              </w:rPr>
                            </w:pPr>
                          </w:p>
                          <w:p w:rsidR="004F48AD" w:rsidRPr="00D129A6" w:rsidRDefault="004F48AD" w:rsidP="004F48AD">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4F48AD" w:rsidRDefault="004F48AD" w:rsidP="004F48AD">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4F48AD" w:rsidRDefault="004F48AD" w:rsidP="004F48AD">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4F48AD" w:rsidRPr="00EA5F90" w:rsidRDefault="004F48AD" w:rsidP="004F48AD">
                            <w:pPr>
                              <w:spacing w:after="0"/>
                              <w:jc w:val="both"/>
                              <w:rPr>
                                <w:rFonts w:ascii="Calibri" w:hAnsi="Calibri"/>
                                <w:sz w:val="16"/>
                                <w:szCs w:val="16"/>
                              </w:rPr>
                            </w:pPr>
                          </w:p>
                          <w:p w:rsidR="004F48AD" w:rsidRPr="00EA5F90" w:rsidRDefault="004F48AD" w:rsidP="004F48AD">
                            <w:pPr>
                              <w:pStyle w:val="intertitlucoloanastanga"/>
                              <w:rPr>
                                <w:b/>
                                <w:sz w:val="16"/>
                                <w:szCs w:val="16"/>
                              </w:rPr>
                            </w:pPr>
                            <w:r w:rsidRPr="00EA5F90">
                              <w:rPr>
                                <w:b/>
                                <w:sz w:val="16"/>
                                <w:szCs w:val="16"/>
                              </w:rPr>
                              <w:t>BINE DE STIUT</w:t>
                            </w:r>
                          </w:p>
                          <w:p w:rsidR="004F48AD" w:rsidRPr="00F51CC2" w:rsidRDefault="004F48AD" w:rsidP="004F48AD">
                            <w:pPr>
                              <w:pStyle w:val="bulletscoloanastanga"/>
                              <w:numPr>
                                <w:ilvl w:val="0"/>
                                <w:numId w:val="0"/>
                              </w:numPr>
                              <w:rPr>
                                <w:sz w:val="18"/>
                                <w:szCs w:val="17"/>
                              </w:rPr>
                            </w:pPr>
                            <w:r w:rsidRPr="00F51CC2">
                              <w:rPr>
                                <w:sz w:val="18"/>
                                <w:szCs w:val="17"/>
                              </w:rPr>
                              <w:t>Turiștii se vor prezenta la aeroport cu 3 ore înainte de plecare.</w:t>
                            </w:r>
                          </w:p>
                          <w:p w:rsidR="004F48AD" w:rsidRDefault="004F48AD" w:rsidP="004F48AD">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4F48AD" w:rsidRPr="00F51CC2" w:rsidRDefault="004F48AD" w:rsidP="004F48AD">
                            <w:pPr>
                              <w:pStyle w:val="bulletscoloanastanga"/>
                              <w:numPr>
                                <w:ilvl w:val="0"/>
                                <w:numId w:val="0"/>
                              </w:numPr>
                              <w:rPr>
                                <w:sz w:val="18"/>
                                <w:szCs w:val="17"/>
                              </w:rPr>
                            </w:pPr>
                          </w:p>
                          <w:p w:rsidR="004F48AD" w:rsidRPr="00F51CC2" w:rsidRDefault="004F48AD" w:rsidP="004F48AD">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4F48AD" w:rsidRPr="0039228D" w:rsidRDefault="004F48AD" w:rsidP="004F48AD">
                      <w:pPr>
                        <w:pStyle w:val="pret"/>
                      </w:pPr>
                      <w:r>
                        <w:t>De la 219 €</w:t>
                      </w:r>
                    </w:p>
                    <w:p w:rsidR="004F48AD" w:rsidRPr="0039228D" w:rsidRDefault="004F48AD" w:rsidP="004F48AD">
                      <w:pPr>
                        <w:pStyle w:val="coloanastanga"/>
                        <w:rPr>
                          <w:i w:val="0"/>
                        </w:rPr>
                      </w:pPr>
                    </w:p>
                    <w:p w:rsidR="004F48AD" w:rsidRPr="00E46436" w:rsidRDefault="004F48AD" w:rsidP="004F48AD">
                      <w:pPr>
                        <w:pStyle w:val="intertitlucoloanastanga"/>
                        <w:rPr>
                          <w:b/>
                          <w:szCs w:val="20"/>
                        </w:rPr>
                      </w:pPr>
                      <w:r w:rsidRPr="00E46436">
                        <w:rPr>
                          <w:b/>
                          <w:szCs w:val="20"/>
                        </w:rPr>
                        <w:t>PLECARI DIN</w:t>
                      </w:r>
                    </w:p>
                    <w:p w:rsidR="004F48AD" w:rsidRPr="00E46436" w:rsidRDefault="004F48AD" w:rsidP="004F48AD">
                      <w:pPr>
                        <w:pStyle w:val="bulletscoloanastanga"/>
                        <w:jc w:val="left"/>
                        <w:rPr>
                          <w:szCs w:val="20"/>
                        </w:rPr>
                      </w:pPr>
                      <w:r w:rsidRPr="00E46436">
                        <w:rPr>
                          <w:szCs w:val="20"/>
                          <w:lang w:val="en-US"/>
                        </w:rPr>
                        <w:t>Bucuresti</w:t>
                      </w:r>
                    </w:p>
                    <w:p w:rsidR="004F48AD" w:rsidRDefault="004F48AD" w:rsidP="004F48AD">
                      <w:pPr>
                        <w:pStyle w:val="intertitlucoloanastanga"/>
                        <w:rPr>
                          <w:b/>
                        </w:rPr>
                      </w:pPr>
                    </w:p>
                    <w:p w:rsidR="004F48AD" w:rsidRDefault="004F48AD" w:rsidP="004F48AD">
                      <w:pPr>
                        <w:pStyle w:val="intertitlucoloanastanga"/>
                        <w:rPr>
                          <w:b/>
                        </w:rPr>
                      </w:pPr>
                    </w:p>
                    <w:p w:rsidR="004F48AD" w:rsidRPr="00E46436" w:rsidRDefault="004F48AD" w:rsidP="004F48AD">
                      <w:pPr>
                        <w:pStyle w:val="intertitlucoloanastanga"/>
                        <w:rPr>
                          <w:b/>
                          <w:szCs w:val="20"/>
                        </w:rPr>
                      </w:pPr>
                      <w:r w:rsidRPr="00E46436">
                        <w:rPr>
                          <w:b/>
                          <w:szCs w:val="20"/>
                        </w:rPr>
                        <w:t>Avans la inscriere</w:t>
                      </w:r>
                    </w:p>
                    <w:p w:rsidR="004F48AD" w:rsidRPr="00E46436" w:rsidRDefault="004F48AD" w:rsidP="004F48AD">
                      <w:pPr>
                        <w:pStyle w:val="bulletscoloanastanga"/>
                        <w:jc w:val="left"/>
                        <w:rPr>
                          <w:szCs w:val="20"/>
                        </w:rPr>
                      </w:pPr>
                      <w:r w:rsidRPr="00E46436">
                        <w:rPr>
                          <w:szCs w:val="20"/>
                          <w:lang w:val="en-US"/>
                        </w:rPr>
                        <w:t>Minim 30% (camere standard) - vezi conditii fiecare hotel</w:t>
                      </w:r>
                    </w:p>
                    <w:p w:rsidR="004F48AD" w:rsidRDefault="004F48AD" w:rsidP="004F48AD">
                      <w:pPr>
                        <w:pStyle w:val="intertitlucoloanastanga"/>
                        <w:rPr>
                          <w:b/>
                        </w:rPr>
                      </w:pPr>
                    </w:p>
                    <w:p w:rsidR="004F48AD" w:rsidRDefault="004F48AD" w:rsidP="004F48AD">
                      <w:pPr>
                        <w:pStyle w:val="intertitlucoloanastanga"/>
                        <w:rPr>
                          <w:b/>
                        </w:rPr>
                      </w:pPr>
                    </w:p>
                    <w:p w:rsidR="004F48AD" w:rsidRPr="00F51CC2" w:rsidRDefault="004F48AD" w:rsidP="004F48AD">
                      <w:pPr>
                        <w:pStyle w:val="intertitlucoloanastanga"/>
                        <w:rPr>
                          <w:b/>
                          <w:sz w:val="18"/>
                          <w:szCs w:val="17"/>
                        </w:rPr>
                      </w:pPr>
                      <w:r w:rsidRPr="00F51CC2">
                        <w:rPr>
                          <w:b/>
                          <w:sz w:val="18"/>
                          <w:szCs w:val="17"/>
                        </w:rPr>
                        <w:t xml:space="preserve">TARIFUL INCLUDE </w:t>
                      </w:r>
                    </w:p>
                    <w:p w:rsidR="004F48AD" w:rsidRPr="00E46436" w:rsidRDefault="004F48AD" w:rsidP="004F48AD">
                      <w:pPr>
                        <w:pStyle w:val="bulletscoloanastanga"/>
                        <w:rPr>
                          <w:szCs w:val="20"/>
                        </w:rPr>
                      </w:pPr>
                      <w:r w:rsidRPr="00E46436">
                        <w:rPr>
                          <w:szCs w:val="20"/>
                        </w:rPr>
                        <w:t>7 nopți de cazare;</w:t>
                      </w:r>
                    </w:p>
                    <w:p w:rsidR="004F48AD" w:rsidRPr="00E46436" w:rsidRDefault="004F48AD" w:rsidP="004F48AD">
                      <w:pPr>
                        <w:pStyle w:val="bulletscoloanastanga"/>
                        <w:rPr>
                          <w:szCs w:val="20"/>
                        </w:rPr>
                      </w:pPr>
                      <w:r w:rsidRPr="00E46436">
                        <w:rPr>
                          <w:szCs w:val="20"/>
                        </w:rPr>
                        <w:t>Bilet avion cursa charter;</w:t>
                      </w:r>
                    </w:p>
                    <w:p w:rsidR="004F48AD" w:rsidRPr="00E46436" w:rsidRDefault="004F48AD" w:rsidP="004F48AD">
                      <w:pPr>
                        <w:pStyle w:val="bulletscoloanastanga"/>
                        <w:rPr>
                          <w:szCs w:val="20"/>
                        </w:rPr>
                      </w:pPr>
                      <w:r w:rsidRPr="00E46436">
                        <w:rPr>
                          <w:szCs w:val="20"/>
                        </w:rPr>
                        <w:t>Masa in functie de hotelul ales;</w:t>
                      </w:r>
                    </w:p>
                    <w:p w:rsidR="004F48AD" w:rsidRPr="00E46436" w:rsidRDefault="004F48AD" w:rsidP="004F48AD">
                      <w:pPr>
                        <w:pStyle w:val="bulletscoloanastanga"/>
                        <w:rPr>
                          <w:szCs w:val="20"/>
                        </w:rPr>
                      </w:pPr>
                      <w:r w:rsidRPr="00E46436">
                        <w:rPr>
                          <w:szCs w:val="20"/>
                        </w:rPr>
                        <w:t>Transfer aeroport-hotel-aeroport;</w:t>
                      </w:r>
                    </w:p>
                    <w:p w:rsidR="004F48AD" w:rsidRPr="00E46436" w:rsidRDefault="004F48AD" w:rsidP="004F48AD">
                      <w:pPr>
                        <w:pStyle w:val="bulletscoloanastanga"/>
                        <w:rPr>
                          <w:szCs w:val="20"/>
                        </w:rPr>
                      </w:pPr>
                      <w:r w:rsidRPr="00E46436">
                        <w:rPr>
                          <w:szCs w:val="20"/>
                        </w:rPr>
                        <w:t>Asistență turistică locala*.</w:t>
                      </w:r>
                    </w:p>
                    <w:p w:rsidR="004F48AD" w:rsidRPr="00E46436" w:rsidRDefault="004F48AD" w:rsidP="004F48AD">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4F48AD" w:rsidRDefault="004F48AD" w:rsidP="004F48AD">
                      <w:pPr>
                        <w:pStyle w:val="bulletscoloanastanga"/>
                        <w:numPr>
                          <w:ilvl w:val="0"/>
                          <w:numId w:val="0"/>
                        </w:numPr>
                        <w:ind w:left="170" w:hanging="170"/>
                        <w:rPr>
                          <w:sz w:val="18"/>
                          <w:szCs w:val="17"/>
                          <w:lang w:val="en-US"/>
                        </w:rPr>
                      </w:pPr>
                    </w:p>
                    <w:p w:rsidR="004F48AD" w:rsidRPr="00F51CC2" w:rsidRDefault="004F48AD" w:rsidP="004F48AD">
                      <w:pPr>
                        <w:pStyle w:val="bulletscoloanastanga"/>
                        <w:numPr>
                          <w:ilvl w:val="0"/>
                          <w:numId w:val="0"/>
                        </w:numPr>
                        <w:ind w:left="170" w:hanging="170"/>
                        <w:rPr>
                          <w:sz w:val="18"/>
                          <w:szCs w:val="17"/>
                          <w:lang w:val="en-US"/>
                        </w:rPr>
                      </w:pPr>
                    </w:p>
                    <w:p w:rsidR="004F48AD" w:rsidRPr="00E46436" w:rsidRDefault="004F48AD" w:rsidP="004F48AD">
                      <w:pPr>
                        <w:pStyle w:val="intertitlucoloanastanga"/>
                        <w:rPr>
                          <w:b/>
                          <w:szCs w:val="20"/>
                        </w:rPr>
                      </w:pPr>
                      <w:r w:rsidRPr="00E46436">
                        <w:rPr>
                          <w:b/>
                          <w:szCs w:val="20"/>
                        </w:rPr>
                        <w:t>Tariful nu include</w:t>
                      </w:r>
                    </w:p>
                    <w:p w:rsidR="004F48AD" w:rsidRPr="00E46436" w:rsidRDefault="004F48AD" w:rsidP="004F48AD">
                      <w:pPr>
                        <w:pStyle w:val="bulletscoloanastanga"/>
                        <w:rPr>
                          <w:szCs w:val="20"/>
                        </w:rPr>
                      </w:pPr>
                      <w:r w:rsidRPr="00E46436">
                        <w:rPr>
                          <w:szCs w:val="20"/>
                        </w:rPr>
                        <w:t>Taxa aeroport 95 €/ pers;</w:t>
                      </w:r>
                    </w:p>
                    <w:p w:rsidR="004F48AD" w:rsidRPr="00E46436" w:rsidRDefault="004F48AD" w:rsidP="004F48AD">
                      <w:pPr>
                        <w:pStyle w:val="bulletscoloanastanga"/>
                        <w:rPr>
                          <w:szCs w:val="20"/>
                        </w:rPr>
                      </w:pPr>
                      <w:r w:rsidRPr="00E46436">
                        <w:rPr>
                          <w:szCs w:val="20"/>
                        </w:rPr>
                        <w:t>Asigurare medicala de calatorie si asigurarea storno;</w:t>
                      </w:r>
                    </w:p>
                    <w:p w:rsidR="004F48AD" w:rsidRPr="00E46436" w:rsidRDefault="004F48AD" w:rsidP="004F48AD">
                      <w:pPr>
                        <w:pStyle w:val="bulletscoloanastanga"/>
                        <w:rPr>
                          <w:szCs w:val="20"/>
                        </w:rPr>
                      </w:pPr>
                      <w:r w:rsidRPr="00E46436">
                        <w:rPr>
                          <w:szCs w:val="20"/>
                        </w:rPr>
                        <w:t>Taxele de intrare la obiectivele turistice</w:t>
                      </w:r>
                    </w:p>
                    <w:p w:rsidR="004F48AD" w:rsidRPr="00E46436" w:rsidRDefault="004F48AD" w:rsidP="004F48AD">
                      <w:pPr>
                        <w:pStyle w:val="bulletscoloanastanga"/>
                        <w:rPr>
                          <w:szCs w:val="20"/>
                        </w:rPr>
                      </w:pPr>
                      <w:r w:rsidRPr="00E46436">
                        <w:rPr>
                          <w:szCs w:val="20"/>
                        </w:rPr>
                        <w:t>Alte taxe si cheltuieli persoanale</w:t>
                      </w:r>
                    </w:p>
                    <w:p w:rsidR="004F48AD" w:rsidRPr="00E46436" w:rsidRDefault="004F48AD" w:rsidP="004F48AD">
                      <w:pPr>
                        <w:pStyle w:val="bulletscoloanastanga"/>
                        <w:rPr>
                          <w:szCs w:val="20"/>
                        </w:rPr>
                      </w:pPr>
                      <w:r w:rsidRPr="00E46436">
                        <w:rPr>
                          <w:szCs w:val="20"/>
                        </w:rPr>
                        <w:t>Programe optionale</w:t>
                      </w:r>
                    </w:p>
                    <w:p w:rsidR="004F48AD" w:rsidRPr="00E46436" w:rsidRDefault="004F48AD" w:rsidP="004F48AD">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4F48AD" w:rsidRPr="009C49F0" w:rsidRDefault="004F48AD" w:rsidP="004F48AD">
                      <w:pPr>
                        <w:pStyle w:val="bulletscoloanastanga"/>
                        <w:numPr>
                          <w:ilvl w:val="0"/>
                          <w:numId w:val="0"/>
                        </w:numPr>
                        <w:ind w:left="170"/>
                        <w:rPr>
                          <w:sz w:val="18"/>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intertitlucoloanastanga"/>
                        <w:rPr>
                          <w:b/>
                        </w:rPr>
                      </w:pPr>
                      <w:r>
                        <w:rPr>
                          <w:b/>
                        </w:rPr>
                        <w:t>FORMALITATI</w:t>
                      </w:r>
                    </w:p>
                    <w:p w:rsidR="00C509A5" w:rsidRDefault="00C509A5" w:rsidP="004F48AD">
                      <w:pPr>
                        <w:jc w:val="both"/>
                        <w:rPr>
                          <w:b/>
                        </w:rPr>
                      </w:pPr>
                      <w:r w:rsidRPr="002D677A">
                        <w:rPr>
                          <w:rFonts w:ascii="Calibri" w:hAnsi="Calibri"/>
                          <w:noProof/>
                          <w:sz w:val="20"/>
                          <w:szCs w:val="20"/>
                        </w:rPr>
                        <w:t xml:space="preserve">La frontieră este obligatorie </w:t>
                      </w:r>
                    </w:p>
                    <w:p w:rsidR="00C509A5" w:rsidRDefault="00C509A5" w:rsidP="00C509A5">
                      <w:pPr>
                        <w:pStyle w:val="intertitlucoloanastanga"/>
                        <w:rPr>
                          <w:b/>
                        </w:rPr>
                      </w:pPr>
                    </w:p>
                    <w:p w:rsidR="00FC63D6" w:rsidRDefault="00FC63D6" w:rsidP="00C509A5">
                      <w:pPr>
                        <w:pStyle w:val="intertitlucoloanastanga"/>
                        <w:rPr>
                          <w:b/>
                        </w:rPr>
                      </w:pPr>
                    </w:p>
                    <w:p w:rsidR="004F48AD" w:rsidRPr="00D129A6" w:rsidRDefault="004F48AD" w:rsidP="004F48AD">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4F48AD" w:rsidRDefault="004F48AD" w:rsidP="004F48AD">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4F48AD" w:rsidRPr="00EA5F90" w:rsidRDefault="004F48AD" w:rsidP="004F48AD">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4F48AD" w:rsidRDefault="004F48AD" w:rsidP="004F48AD">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4F48AD" w:rsidRPr="00EA5F90" w:rsidRDefault="004F48AD" w:rsidP="004F48AD">
                      <w:pPr>
                        <w:spacing w:after="0"/>
                        <w:jc w:val="both"/>
                        <w:rPr>
                          <w:rFonts w:ascii="Calibri" w:hAnsi="Calibri"/>
                          <w:sz w:val="16"/>
                          <w:szCs w:val="16"/>
                        </w:rPr>
                      </w:pPr>
                    </w:p>
                    <w:p w:rsidR="004F48AD" w:rsidRPr="00EA5F90" w:rsidRDefault="004F48AD" w:rsidP="004F48AD">
                      <w:pPr>
                        <w:pStyle w:val="intertitlucoloanastanga"/>
                        <w:rPr>
                          <w:b/>
                          <w:sz w:val="16"/>
                          <w:szCs w:val="16"/>
                        </w:rPr>
                      </w:pPr>
                      <w:r w:rsidRPr="00EA5F90">
                        <w:rPr>
                          <w:b/>
                          <w:sz w:val="16"/>
                          <w:szCs w:val="16"/>
                        </w:rPr>
                        <w:t>BINE DE STIUT</w:t>
                      </w:r>
                    </w:p>
                    <w:p w:rsidR="004F48AD" w:rsidRPr="00F51CC2" w:rsidRDefault="004F48AD" w:rsidP="004F48AD">
                      <w:pPr>
                        <w:pStyle w:val="bulletscoloanastanga"/>
                        <w:numPr>
                          <w:ilvl w:val="0"/>
                          <w:numId w:val="0"/>
                        </w:numPr>
                        <w:rPr>
                          <w:sz w:val="18"/>
                          <w:szCs w:val="17"/>
                        </w:rPr>
                      </w:pPr>
                      <w:r w:rsidRPr="00F51CC2">
                        <w:rPr>
                          <w:sz w:val="18"/>
                          <w:szCs w:val="17"/>
                        </w:rPr>
                        <w:t>Turiștii se vor prezenta la aeroport cu 3 ore înainte de plecare.</w:t>
                      </w:r>
                    </w:p>
                    <w:p w:rsidR="004F48AD" w:rsidRDefault="004F48AD" w:rsidP="004F48AD">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4F48AD" w:rsidRPr="00F51CC2" w:rsidRDefault="004F48AD" w:rsidP="004F48AD">
                      <w:pPr>
                        <w:pStyle w:val="bulletscoloanastanga"/>
                        <w:numPr>
                          <w:ilvl w:val="0"/>
                          <w:numId w:val="0"/>
                        </w:numPr>
                        <w:rPr>
                          <w:sz w:val="18"/>
                          <w:szCs w:val="17"/>
                        </w:rPr>
                      </w:pPr>
                    </w:p>
                    <w:p w:rsidR="004F48AD" w:rsidRPr="00F51CC2" w:rsidRDefault="004F48AD" w:rsidP="004F48AD">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F48AD" w:rsidRDefault="004F48AD" w:rsidP="004F48AD">
                            <w:pPr>
                              <w:pStyle w:val="Subtitlutextlung"/>
                            </w:pPr>
                            <w:r>
                              <w:t xml:space="preserve">Program </w:t>
                            </w:r>
                          </w:p>
                          <w:p w:rsidR="004F48AD" w:rsidRPr="00E31C33" w:rsidRDefault="004F48AD" w:rsidP="004F48AD">
                            <w:pPr>
                              <w:pStyle w:val="Intertitlutextlung"/>
                            </w:pPr>
                            <w:r>
                              <w:t>ZIUA 1 – Către Parga…</w:t>
                            </w:r>
                          </w:p>
                          <w:p w:rsidR="004F48AD" w:rsidRDefault="004F48AD" w:rsidP="004F48AD">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4F48AD" w:rsidRPr="00CF1854" w:rsidRDefault="004F48AD" w:rsidP="004F48AD">
                            <w:pPr>
                              <w:pStyle w:val="Intertitlutextlung"/>
                              <w:numPr>
                                <w:ilvl w:val="0"/>
                                <w:numId w:val="0"/>
                              </w:numPr>
                              <w:jc w:val="both"/>
                              <w:rPr>
                                <w:b w:val="0"/>
                                <w:color w:val="auto"/>
                              </w:rPr>
                            </w:pPr>
                          </w:p>
                          <w:p w:rsidR="004F48AD" w:rsidRPr="004E409C" w:rsidRDefault="004F48AD" w:rsidP="004F48AD">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4F48AD"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4F48AD" w:rsidRPr="004E409C" w:rsidRDefault="004F48AD" w:rsidP="004F48AD">
                            <w:pPr>
                              <w:spacing w:after="0" w:line="240" w:lineRule="auto"/>
                              <w:jc w:val="both"/>
                              <w:rPr>
                                <w:rFonts w:ascii="Cambria" w:hAnsi="Cambria"/>
                                <w:noProof/>
                                <w:sz w:val="20"/>
                                <w:szCs w:val="20"/>
                              </w:rPr>
                            </w:pPr>
                          </w:p>
                          <w:p w:rsidR="004F48AD" w:rsidRPr="00E46436" w:rsidRDefault="004F48AD" w:rsidP="004F48AD">
                            <w:pPr>
                              <w:pStyle w:val="Intertitlutextlung"/>
                              <w:rPr>
                                <w:szCs w:val="20"/>
                              </w:rPr>
                            </w:pPr>
                            <w:r>
                              <w:rPr>
                                <w:szCs w:val="20"/>
                              </w:rPr>
                              <w:t>ZIUA 8</w:t>
                            </w:r>
                            <w:r w:rsidRPr="00E46436">
                              <w:t xml:space="preserve"> </w:t>
                            </w:r>
                            <w:r w:rsidRPr="00E46436">
                              <w:rPr>
                                <w:szCs w:val="20"/>
                              </w:rPr>
                              <w:t>Din nou acasa</w:t>
                            </w:r>
                          </w:p>
                          <w:p w:rsidR="004F48AD" w:rsidRPr="00E46436" w:rsidRDefault="004F48AD" w:rsidP="004F48AD">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4F48AD" w:rsidRDefault="004F48AD" w:rsidP="004F48AD">
                            <w:pPr>
                              <w:jc w:val="both"/>
                              <w:rPr>
                                <w:rFonts w:ascii="Cambria" w:hAnsi="Cambria"/>
                                <w:b/>
                                <w:sz w:val="20"/>
                                <w:szCs w:val="20"/>
                              </w:rPr>
                            </w:pPr>
                          </w:p>
                          <w:p w:rsidR="004F48AD" w:rsidRDefault="004F48AD" w:rsidP="004E409C">
                            <w:pPr>
                              <w:jc w:val="both"/>
                              <w:rPr>
                                <w:rFonts w:ascii="Cambria" w:hAnsi="Cambria"/>
                                <w:sz w:val="20"/>
                                <w:szCs w:val="20"/>
                              </w:rPr>
                            </w:pPr>
                          </w:p>
                          <w:p w:rsidR="004F48AD" w:rsidRDefault="004F48AD" w:rsidP="004E409C">
                            <w:pPr>
                              <w:jc w:val="both"/>
                              <w:rPr>
                                <w:rFonts w:ascii="Cambria" w:hAnsi="Cambria"/>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4F48AD" w:rsidRDefault="004F48AD" w:rsidP="004F48AD">
                            <w:pPr>
                              <w:pStyle w:val="Subtitlutextlung"/>
                              <w:spacing w:after="0"/>
                              <w:ind w:left="0" w:firstLine="0"/>
                              <w:jc w:val="both"/>
                            </w:pPr>
                            <w:r>
                              <w:t>Atrac</w:t>
                            </w:r>
                            <w:r>
                              <w:rPr>
                                <w:rFonts w:ascii="Times New Roman" w:hAnsi="Times New Roman"/>
                              </w:rPr>
                              <w:t>ț</w:t>
                            </w:r>
                            <w:r>
                              <w:t>ii</w:t>
                            </w:r>
                          </w:p>
                          <w:p w:rsidR="004F48AD" w:rsidRDefault="004F48AD" w:rsidP="004F48AD">
                            <w:pPr>
                              <w:pStyle w:val="Subtitlutextlung"/>
                              <w:spacing w:after="0"/>
                              <w:ind w:left="0" w:firstLine="0"/>
                              <w:jc w:val="both"/>
                            </w:pPr>
                          </w:p>
                          <w:p w:rsidR="004F48AD" w:rsidRPr="00454B56" w:rsidRDefault="004F48AD" w:rsidP="004F48AD">
                            <w:pPr>
                              <w:jc w:val="both"/>
                              <w:rPr>
                                <w:rFonts w:ascii="Cambria" w:hAnsi="Cambria"/>
                                <w:b/>
                                <w:sz w:val="24"/>
                                <w:szCs w:val="24"/>
                              </w:rPr>
                            </w:pPr>
                            <w:r w:rsidRPr="00454B56">
                              <w:rPr>
                                <w:rFonts w:ascii="Cambria" w:hAnsi="Cambria"/>
                                <w:b/>
                                <w:sz w:val="24"/>
                                <w:szCs w:val="24"/>
                              </w:rPr>
                              <w:t xml:space="preserve">Plajele.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4F48AD" w:rsidRDefault="004F48AD" w:rsidP="004F48AD">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4F48AD" w:rsidRPr="00454B56" w:rsidRDefault="004F48AD" w:rsidP="004F48AD">
                            <w:pPr>
                              <w:jc w:val="both"/>
                              <w:rPr>
                                <w:rFonts w:ascii="Cambria" w:hAnsi="Cambria"/>
                                <w:sz w:val="20"/>
                                <w:szCs w:val="20"/>
                              </w:rPr>
                            </w:pPr>
                          </w:p>
                          <w:p w:rsidR="004F48AD" w:rsidRPr="00454B56" w:rsidRDefault="004F48AD" w:rsidP="004F48AD">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4F48AD" w:rsidRPr="00454B56" w:rsidRDefault="004F48AD" w:rsidP="004F48AD">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4F48AD" w:rsidRPr="00454B56" w:rsidRDefault="004F48AD" w:rsidP="004F48AD">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4F48AD" w:rsidRPr="00454B56" w:rsidRDefault="004F48AD" w:rsidP="004F48AD">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4F48AD" w:rsidRPr="00454B56" w:rsidRDefault="004F48AD" w:rsidP="004F48AD">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F48AD" w:rsidRDefault="004F48AD" w:rsidP="004F48AD">
                      <w:pPr>
                        <w:pStyle w:val="Subtitlutextlung"/>
                      </w:pPr>
                      <w:r>
                        <w:t xml:space="preserve">Program </w:t>
                      </w:r>
                    </w:p>
                    <w:p w:rsidR="004F48AD" w:rsidRPr="00E31C33" w:rsidRDefault="004F48AD" w:rsidP="004F48AD">
                      <w:pPr>
                        <w:pStyle w:val="Intertitlutextlung"/>
                      </w:pPr>
                      <w:r>
                        <w:t>ZIUA 1 – Către Parga…</w:t>
                      </w:r>
                    </w:p>
                    <w:p w:rsidR="004F48AD" w:rsidRDefault="004F48AD" w:rsidP="004F48AD">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4F48AD" w:rsidRPr="00CF1854" w:rsidRDefault="004F48AD" w:rsidP="004F48AD">
                      <w:pPr>
                        <w:pStyle w:val="Intertitlutextlung"/>
                        <w:numPr>
                          <w:ilvl w:val="0"/>
                          <w:numId w:val="0"/>
                        </w:numPr>
                        <w:jc w:val="both"/>
                        <w:rPr>
                          <w:b w:val="0"/>
                          <w:color w:val="auto"/>
                        </w:rPr>
                      </w:pPr>
                    </w:p>
                    <w:p w:rsidR="004F48AD" w:rsidRPr="004E409C" w:rsidRDefault="004F48AD" w:rsidP="004F48AD">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4F48AD" w:rsidRPr="004E409C"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4F48AD" w:rsidRDefault="004F48AD" w:rsidP="004F48AD">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4F48AD" w:rsidRPr="004E409C" w:rsidRDefault="004F48AD" w:rsidP="004F48AD">
                      <w:pPr>
                        <w:spacing w:after="0" w:line="240" w:lineRule="auto"/>
                        <w:jc w:val="both"/>
                        <w:rPr>
                          <w:rFonts w:ascii="Cambria" w:hAnsi="Cambria"/>
                          <w:noProof/>
                          <w:sz w:val="20"/>
                          <w:szCs w:val="20"/>
                        </w:rPr>
                      </w:pPr>
                    </w:p>
                    <w:p w:rsidR="004F48AD" w:rsidRPr="00E46436" w:rsidRDefault="004F48AD" w:rsidP="004F48AD">
                      <w:pPr>
                        <w:pStyle w:val="Intertitlutextlung"/>
                        <w:rPr>
                          <w:szCs w:val="20"/>
                        </w:rPr>
                      </w:pPr>
                      <w:r>
                        <w:rPr>
                          <w:szCs w:val="20"/>
                        </w:rPr>
                        <w:t>ZIUA 8</w:t>
                      </w:r>
                      <w:r w:rsidRPr="00E46436">
                        <w:t xml:space="preserve"> </w:t>
                      </w:r>
                      <w:r w:rsidRPr="00E46436">
                        <w:rPr>
                          <w:szCs w:val="20"/>
                        </w:rPr>
                        <w:t>Din nou acasa</w:t>
                      </w:r>
                    </w:p>
                    <w:p w:rsidR="004F48AD" w:rsidRPr="00E46436" w:rsidRDefault="004F48AD" w:rsidP="004F48AD">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4F48AD" w:rsidRDefault="004F48AD" w:rsidP="004F48AD">
                      <w:pPr>
                        <w:jc w:val="both"/>
                        <w:rPr>
                          <w:rFonts w:ascii="Cambria" w:hAnsi="Cambria"/>
                          <w:b/>
                          <w:sz w:val="20"/>
                          <w:szCs w:val="20"/>
                        </w:rPr>
                      </w:pPr>
                    </w:p>
                    <w:p w:rsidR="004F48AD" w:rsidRDefault="004F48AD" w:rsidP="004E409C">
                      <w:pPr>
                        <w:jc w:val="both"/>
                        <w:rPr>
                          <w:rFonts w:ascii="Cambria" w:hAnsi="Cambria"/>
                          <w:sz w:val="20"/>
                          <w:szCs w:val="20"/>
                        </w:rPr>
                      </w:pPr>
                    </w:p>
                    <w:p w:rsidR="004F48AD" w:rsidRDefault="004F48AD" w:rsidP="004E409C">
                      <w:pPr>
                        <w:jc w:val="both"/>
                        <w:rPr>
                          <w:rFonts w:ascii="Cambria" w:hAnsi="Cambria"/>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4F48AD" w:rsidRDefault="004F48AD" w:rsidP="004F48AD">
                      <w:pPr>
                        <w:pStyle w:val="Subtitlutextlung"/>
                        <w:spacing w:after="0"/>
                        <w:ind w:left="0" w:firstLine="0"/>
                        <w:jc w:val="both"/>
                      </w:pPr>
                      <w:r>
                        <w:t>Atrac</w:t>
                      </w:r>
                      <w:r>
                        <w:rPr>
                          <w:rFonts w:ascii="Times New Roman" w:hAnsi="Times New Roman"/>
                        </w:rPr>
                        <w:t>ț</w:t>
                      </w:r>
                      <w:r>
                        <w:t>ii</w:t>
                      </w:r>
                    </w:p>
                    <w:p w:rsidR="004F48AD" w:rsidRDefault="004F48AD" w:rsidP="004F48AD">
                      <w:pPr>
                        <w:pStyle w:val="Subtitlutextlung"/>
                        <w:spacing w:after="0"/>
                        <w:ind w:left="0" w:firstLine="0"/>
                        <w:jc w:val="both"/>
                      </w:pPr>
                    </w:p>
                    <w:p w:rsidR="004F48AD" w:rsidRPr="00454B56" w:rsidRDefault="004F48AD" w:rsidP="004F48AD">
                      <w:pPr>
                        <w:jc w:val="both"/>
                        <w:rPr>
                          <w:rFonts w:ascii="Cambria" w:hAnsi="Cambria"/>
                          <w:b/>
                          <w:sz w:val="24"/>
                          <w:szCs w:val="24"/>
                        </w:rPr>
                      </w:pPr>
                      <w:r w:rsidRPr="00454B56">
                        <w:rPr>
                          <w:rFonts w:ascii="Cambria" w:hAnsi="Cambria"/>
                          <w:b/>
                          <w:sz w:val="24"/>
                          <w:szCs w:val="24"/>
                        </w:rPr>
                        <w:t xml:space="preserve">Plajele.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4F48AD" w:rsidRDefault="004F48AD" w:rsidP="004F48AD">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4F48AD" w:rsidRPr="00454B56" w:rsidRDefault="004F48AD" w:rsidP="004F48AD">
                      <w:pPr>
                        <w:jc w:val="both"/>
                        <w:rPr>
                          <w:rFonts w:ascii="Cambria" w:hAnsi="Cambria"/>
                          <w:sz w:val="20"/>
                          <w:szCs w:val="20"/>
                        </w:rPr>
                      </w:pPr>
                    </w:p>
                    <w:p w:rsidR="004F48AD" w:rsidRPr="00454B56" w:rsidRDefault="004F48AD" w:rsidP="004F48AD">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4F48AD" w:rsidRPr="00454B56" w:rsidRDefault="004F48AD" w:rsidP="004F48AD">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w:t>
                      </w:r>
                      <w:proofErr w:type="gramStart"/>
                      <w:r w:rsidRPr="00454B56">
                        <w:rPr>
                          <w:rFonts w:ascii="Cambria" w:hAnsi="Cambria"/>
                          <w:sz w:val="20"/>
                          <w:szCs w:val="20"/>
                        </w:rPr>
                        <w:t>aproximativ  40</w:t>
                      </w:r>
                      <w:proofErr w:type="gramEnd"/>
                      <w:r w:rsidRPr="00454B56">
                        <w:rPr>
                          <w:rFonts w:ascii="Cambria" w:hAnsi="Cambria"/>
                          <w:sz w:val="20"/>
                          <w:szCs w:val="20"/>
                        </w:rPr>
                        <w:t xml:space="preserve">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4F48AD" w:rsidRPr="00454B56" w:rsidRDefault="004F48AD" w:rsidP="004F48AD">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4F48AD" w:rsidRPr="00454B56" w:rsidRDefault="004F48AD" w:rsidP="004F48AD">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4F48AD" w:rsidRPr="00454B56" w:rsidRDefault="004F48AD" w:rsidP="004F48AD">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4F48AD" w:rsidRPr="00454B56" w:rsidRDefault="004F48AD" w:rsidP="004F48AD">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2571750</wp:posOffset>
                </wp:positionH>
                <wp:positionV relativeFrom="page">
                  <wp:posOffset>381000</wp:posOffset>
                </wp:positionV>
                <wp:extent cx="4781550" cy="9963150"/>
                <wp:effectExtent l="0" t="0" r="0" b="0"/>
                <wp:wrapTight wrapText="bothSides">
                  <wp:wrapPolygon edited="0">
                    <wp:start x="172" y="124"/>
                    <wp:lineTo x="172" y="21476"/>
                    <wp:lineTo x="21342" y="21476"/>
                    <wp:lineTo x="21342" y="124"/>
                    <wp:lineTo x="172" y="124"/>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996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202.5pt;margin-top:30pt;width:376.5pt;height:7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r>
        <w:rPr>
          <w:noProof/>
        </w:rPr>
        <w:lastRenderedPageBreak/>
        <mc:AlternateContent>
          <mc:Choice Requires="wps">
            <w:drawing>
              <wp:anchor distT="0" distB="0" distL="114300" distR="114300" simplePos="0" relativeHeight="251665408" behindDoc="0" locked="0" layoutInCell="1" allowOverlap="1" wp14:anchorId="4C91F9C0" wp14:editId="172714BE">
                <wp:simplePos x="0" y="0"/>
                <wp:positionH relativeFrom="margin">
                  <wp:align>left</wp:align>
                </wp:positionH>
                <wp:positionV relativeFrom="page">
                  <wp:posOffset>361950</wp:posOffset>
                </wp:positionV>
                <wp:extent cx="2037715" cy="4019550"/>
                <wp:effectExtent l="0" t="0" r="0" b="0"/>
                <wp:wrapTight wrapText="bothSides">
                  <wp:wrapPolygon edited="0">
                    <wp:start x="404" y="307"/>
                    <wp:lineTo x="404" y="21293"/>
                    <wp:lineTo x="21001" y="21293"/>
                    <wp:lineTo x="21001" y="307"/>
                    <wp:lineTo x="404" y="307"/>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01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F9C0" id="Text Box 13" o:spid="_x0000_s1031" type="#_x0000_t202" style="position:absolute;margin-left:0;margin-top:28.5pt;width:160.45pt;height:31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" filled="f" stroked="f">
                <v:textbox inset=",7.2pt,,7.2pt">
                  <w:txbxContent>
                    <w:p w:rsidR="00C509A5" w:rsidRPr="00E56233" w:rsidRDefault="00C509A5" w:rsidP="00C509A5">
                      <w:pPr>
                        <w:pStyle w:val="coloanastanga"/>
                      </w:pPr>
                    </w:p>
                  </w:txbxContent>
                </v:textbox>
                <w10:wrap type="tight" anchorx="margin" anchory="page"/>
              </v:shape>
            </w:pict>
          </mc:Fallback>
        </mc:AlternateContent>
      </w:r>
    </w:p>
    <w:p w:rsidR="00B461EC" w:rsidRDefault="00981D0B" w:rsidP="00FA1FEB">
      <w:pPr>
        <w:rPr>
          <w:rFonts w:ascii="Cambria" w:hAnsi="Cambria"/>
          <w:sz w:val="20"/>
          <w:szCs w:val="20"/>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3762E4C" wp14:editId="67DABC4D">
                <wp:simplePos x="0" y="0"/>
                <wp:positionH relativeFrom="page">
                  <wp:posOffset>323850</wp:posOffset>
                </wp:positionH>
                <wp:positionV relativeFrom="margin">
                  <wp:posOffset>344805</wp:posOffset>
                </wp:positionV>
                <wp:extent cx="2127250" cy="3590925"/>
                <wp:effectExtent l="0" t="0" r="6350" b="9525"/>
                <wp:wrapTight wrapText="bothSides">
                  <wp:wrapPolygon edited="0">
                    <wp:start x="0" y="0"/>
                    <wp:lineTo x="0" y="21543"/>
                    <wp:lineTo x="21471" y="21543"/>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5909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D6639" w:rsidRDefault="000D6639" w:rsidP="000D663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981D0B" w:rsidRDefault="00981D0B" w:rsidP="00981D0B">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981D0B" w:rsidRDefault="00981D0B" w:rsidP="00981D0B">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981D0B" w:rsidRDefault="00981D0B" w:rsidP="00981D0B">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D663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2E4C" id="Text Box 1" o:spid="_x0000_s1032" type="#_x0000_t202" style="position:absolute;margin-left:25.5pt;margin-top:27.15pt;width:167.5pt;height:28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D6639" w:rsidRDefault="000D6639" w:rsidP="000D663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981D0B" w:rsidRDefault="00981D0B" w:rsidP="00981D0B">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981D0B" w:rsidRDefault="00981D0B" w:rsidP="00981D0B">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981D0B" w:rsidRDefault="00981D0B" w:rsidP="00981D0B">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D663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p>
    <w:p w:rsidR="00FA1FEB" w:rsidRPr="00FA1FEB" w:rsidRDefault="00C509A5" w:rsidP="00FA1FEB">
      <w:pPr>
        <w:rPr>
          <w:rStyle w:val="Strong"/>
          <w:sz w:val="28"/>
          <w:szCs w:val="28"/>
        </w:rPr>
      </w:pPr>
      <w:r w:rsidRPr="006E2C69">
        <w:rPr>
          <w:rFonts w:ascii="Cambria" w:hAnsi="Cambria"/>
          <w:sz w:val="20"/>
          <w:szCs w:val="20"/>
        </w:rPr>
        <w:t xml:space="preserve"> </w:t>
      </w:r>
      <w:r w:rsidR="0033578E" w:rsidRPr="00B461EC">
        <w:rPr>
          <w:rStyle w:val="Strong"/>
          <w:sz w:val="36"/>
          <w:szCs w:val="28"/>
        </w:rPr>
        <w:t xml:space="preserve">Vila Oliva </w:t>
      </w:r>
      <w:r w:rsidR="007A37F6" w:rsidRPr="00B461EC">
        <w:rPr>
          <w:rStyle w:val="Strong"/>
          <w:color w:val="FF0000"/>
          <w:sz w:val="28"/>
        </w:rPr>
        <w:t xml:space="preserve">- </w:t>
      </w:r>
      <w:r w:rsidR="007A37F6" w:rsidRPr="00B461EC">
        <w:rPr>
          <w:rStyle w:val="Strong"/>
          <w:color w:val="FF0000"/>
          <w:sz w:val="36"/>
          <w:szCs w:val="28"/>
        </w:rPr>
        <w:t xml:space="preserve">Self Catering </w:t>
      </w:r>
    </w:p>
    <w:p w:rsidR="0033578E" w:rsidRPr="0033578E" w:rsidRDefault="0033578E" w:rsidP="0033578E">
      <w:pPr>
        <w:pStyle w:val="Intertitlutextlung"/>
        <w:numPr>
          <w:ilvl w:val="0"/>
          <w:numId w:val="0"/>
        </w:numPr>
        <w:rPr>
          <w:b w:val="0"/>
          <w:color w:val="auto"/>
        </w:rPr>
      </w:pPr>
      <w:r w:rsidRPr="0033578E">
        <w:rPr>
          <w:b w:val="0"/>
          <w:color w:val="auto"/>
        </w:rPr>
        <w:t>Vila Oliva reprezintă alegerea ideală pentru turiștii care doresc sa beneficieze de o vacanță linistită și confort maxim. Combinația superbă între Marea Ionică, arhitectura din Parga și ospitalitatea tradițională va uimi chiar și cei mai exigenți turiști.</w:t>
      </w:r>
    </w:p>
    <w:p w:rsidR="00FA1FEB" w:rsidRPr="00FA1FEB" w:rsidRDefault="00FA1FEB" w:rsidP="0033578E">
      <w:pPr>
        <w:pStyle w:val="Intertitlutextlung"/>
        <w:rPr>
          <w:szCs w:val="20"/>
        </w:rPr>
      </w:pPr>
      <w:r w:rsidRPr="00FA1FEB">
        <w:t>Localizare:</w:t>
      </w:r>
      <w:r w:rsidR="0033578E">
        <w:rPr>
          <w:b w:val="0"/>
          <w:color w:val="auto"/>
        </w:rPr>
        <w:t xml:space="preserve"> </w:t>
      </w:r>
      <w:r w:rsidR="0033578E" w:rsidRPr="0033578E">
        <w:rPr>
          <w:b w:val="0"/>
          <w:color w:val="auto"/>
        </w:rPr>
        <w:t>Vila Oliva este situată de-a lungul drumului principal din Anthoussa Village, la 15 minute de mers pe jos de faimoasa plajă Valtos și la 20 de minute de mers pe jos de centrul orașului Parga. Vila este situată la 500 m de plaja publică; șezlongurile și umbreluțele sunt contra cost – aproximativ 10 euro (2 șezlonguri și o umbrelă). Pe plaja există terase și baruri, acestea fiind contra cost.</w:t>
      </w:r>
    </w:p>
    <w:p w:rsidR="00FA1FEB" w:rsidRPr="00FA1FEB" w:rsidRDefault="00FA1FEB" w:rsidP="00FA1FEB">
      <w:pPr>
        <w:pStyle w:val="Intertitlutextlung"/>
      </w:pPr>
      <w:r w:rsidRPr="00FA1FEB">
        <w:t xml:space="preserve">Facilități hotel: </w:t>
      </w:r>
      <w:r w:rsidR="0033578E" w:rsidRPr="0033578E">
        <w:rPr>
          <w:b w:val="0"/>
          <w:color w:val="auto"/>
        </w:rPr>
        <w:t>Vila dispune de o grădină foarte mare, de piscină, bar la piscină (contra cost), parcare privată gratuită, internet Wi-Fi gratuit în spațiile publice.</w:t>
      </w:r>
    </w:p>
    <w:p w:rsidR="00CD3615" w:rsidRPr="00CD3615" w:rsidRDefault="00FA1FEB" w:rsidP="00FA1FEB">
      <w:pPr>
        <w:pStyle w:val="Intertitlutextlung"/>
      </w:pPr>
      <w:r w:rsidRPr="00FA1FEB">
        <w:t xml:space="preserve">Facilități camere: </w:t>
      </w:r>
      <w:r w:rsidR="0033578E" w:rsidRPr="0033578E">
        <w:rPr>
          <w:b w:val="0"/>
          <w:color w:val="auto"/>
        </w:rPr>
        <w:t>Toate camerele dispun de chicinetă complet utilat, frigider, televizor, aer condiționat (6 euro/camera/zi – se plătește la fața locului), internet Wi-Fi gratuit, baie cu duș și balcon.</w:t>
      </w:r>
    </w:p>
    <w:p w:rsidR="00C509A5" w:rsidRPr="00CD3615" w:rsidRDefault="00FA1FEB" w:rsidP="00FA1FEB">
      <w:pPr>
        <w:pStyle w:val="Intertitlutextlung"/>
      </w:pPr>
      <w:r w:rsidRPr="00CD3615">
        <w:rPr>
          <w:szCs w:val="20"/>
        </w:rPr>
        <w:t>Self-catering: Auto-gospodărire (fără servicii de masă și întreținere).</w:t>
      </w:r>
    </w:p>
    <w:p w:rsidR="00C509A5" w:rsidRPr="001441EF" w:rsidRDefault="00C509A5" w:rsidP="00C509A5"/>
    <w:tbl>
      <w:tblPr>
        <w:tblpPr w:leftFromText="180" w:rightFromText="180" w:vertAnchor="page" w:horzAnchor="margin" w:tblpY="7336"/>
        <w:tblW w:w="10766" w:type="dxa"/>
        <w:tblLook w:val="04A0" w:firstRow="1" w:lastRow="0" w:firstColumn="1" w:lastColumn="0" w:noHBand="0" w:noVBand="1"/>
      </w:tblPr>
      <w:tblGrid>
        <w:gridCol w:w="3842"/>
        <w:gridCol w:w="1288"/>
        <w:gridCol w:w="2160"/>
        <w:gridCol w:w="152"/>
        <w:gridCol w:w="1662"/>
        <w:gridCol w:w="1662"/>
      </w:tblGrid>
      <w:tr w:rsidR="00996701" w:rsidRPr="003508B4" w:rsidTr="00996701">
        <w:trPr>
          <w:trHeight w:val="577"/>
        </w:trPr>
        <w:tc>
          <w:tcPr>
            <w:tcW w:w="3842" w:type="dxa"/>
            <w:tcBorders>
              <w:bottom w:val="single" w:sz="12" w:space="0" w:color="FFFFFF"/>
            </w:tcBorders>
            <w:shd w:val="clear" w:color="auto" w:fill="664E82"/>
            <w:vAlign w:val="center"/>
          </w:tcPr>
          <w:p w:rsidR="00996701" w:rsidRPr="006254E2" w:rsidRDefault="00996701" w:rsidP="007A37F6">
            <w:pPr>
              <w:pStyle w:val="Textgeneral"/>
              <w:jc w:val="center"/>
              <w:rPr>
                <w:rFonts w:cs="Calibri"/>
                <w:b/>
                <w:bCs/>
                <w:color w:val="FFFFFF"/>
                <w:szCs w:val="20"/>
              </w:rPr>
            </w:pPr>
            <w:r>
              <w:rPr>
                <w:rFonts w:cs="Calibri"/>
                <w:b/>
                <w:bCs/>
                <w:color w:val="FFFFFF"/>
                <w:szCs w:val="20"/>
              </w:rPr>
              <w:t>PLEC</w:t>
            </w:r>
            <w:r w:rsidRPr="00C33C8E">
              <w:rPr>
                <w:rFonts w:cs="Calibri"/>
                <w:b/>
                <w:bCs/>
                <w:color w:val="FFFFFF"/>
                <w:szCs w:val="20"/>
              </w:rPr>
              <w:t>Ă</w:t>
            </w:r>
            <w:r w:rsidRPr="006254E2">
              <w:rPr>
                <w:rFonts w:cs="Calibri"/>
                <w:b/>
                <w:bCs/>
                <w:color w:val="FFFFFF"/>
                <w:szCs w:val="20"/>
              </w:rPr>
              <w:t>RI</w:t>
            </w:r>
          </w:p>
        </w:tc>
        <w:tc>
          <w:tcPr>
            <w:tcW w:w="1288" w:type="dxa"/>
            <w:tcBorders>
              <w:bottom w:val="single" w:sz="12" w:space="0" w:color="FFFFFF"/>
            </w:tcBorders>
            <w:shd w:val="clear" w:color="auto" w:fill="664E82"/>
          </w:tcPr>
          <w:p w:rsidR="00996701" w:rsidRPr="00C33C8E" w:rsidRDefault="00996701" w:rsidP="007A37F6">
            <w:pPr>
              <w:spacing w:after="0"/>
              <w:rPr>
                <w:rFonts w:ascii="Cambria" w:hAnsi="Cambria" w:cs="Calibri"/>
                <w:b/>
                <w:color w:val="FFFFFF"/>
                <w:sz w:val="20"/>
                <w:szCs w:val="20"/>
              </w:rPr>
            </w:pPr>
            <w:r w:rsidRPr="006254E2">
              <w:rPr>
                <w:rFonts w:ascii="Cambria" w:hAnsi="Cambria" w:cs="Calibri"/>
                <w:color w:val="FFFFFF"/>
                <w:sz w:val="20"/>
                <w:szCs w:val="20"/>
              </w:rPr>
              <w:t xml:space="preserve">  </w:t>
            </w:r>
            <w:r>
              <w:t xml:space="preserve">   </w:t>
            </w:r>
            <w:r w:rsidRPr="00C33C8E">
              <w:rPr>
                <w:rFonts w:ascii="Cambria" w:hAnsi="Cambria" w:cs="Calibri"/>
                <w:b/>
                <w:color w:val="FFFFFF"/>
                <w:sz w:val="20"/>
                <w:szCs w:val="20"/>
              </w:rPr>
              <w:t xml:space="preserve">STANDARD </w:t>
            </w:r>
          </w:p>
          <w:p w:rsidR="00996701" w:rsidRPr="006254E2" w:rsidRDefault="00996701" w:rsidP="007A37F6">
            <w:pPr>
              <w:pStyle w:val="Textgeneral"/>
              <w:ind w:right="306"/>
              <w:jc w:val="center"/>
              <w:rPr>
                <w:rFonts w:cs="Calibri"/>
                <w:b/>
                <w:bCs/>
                <w:color w:val="FFFFFF"/>
                <w:szCs w:val="20"/>
              </w:rPr>
            </w:pPr>
            <w:r>
              <w:rPr>
                <w:rFonts w:cs="Calibri"/>
                <w:b/>
                <w:color w:val="FFFFFF"/>
                <w:szCs w:val="20"/>
              </w:rPr>
              <w:t xml:space="preserve">   </w:t>
            </w:r>
            <w:r w:rsidRPr="00C33C8E">
              <w:rPr>
                <w:rFonts w:cs="Calibri"/>
                <w:b/>
                <w:color w:val="FFFFFF"/>
                <w:szCs w:val="20"/>
              </w:rPr>
              <w:t>Loc în DBL</w:t>
            </w:r>
          </w:p>
        </w:tc>
        <w:tc>
          <w:tcPr>
            <w:tcW w:w="2160" w:type="dxa"/>
            <w:tcBorders>
              <w:bottom w:val="single" w:sz="12" w:space="0" w:color="FFFFFF"/>
            </w:tcBorders>
            <w:shd w:val="clear" w:color="auto" w:fill="664E82"/>
          </w:tcPr>
          <w:p w:rsidR="00996701" w:rsidRDefault="00996701" w:rsidP="007A37F6">
            <w:pPr>
              <w:spacing w:after="0"/>
              <w:jc w:val="center"/>
              <w:rPr>
                <w:rFonts w:ascii="Cambria" w:hAnsi="Cambria" w:cs="Calibri"/>
                <w:b/>
                <w:color w:val="FF0000"/>
                <w:sz w:val="20"/>
                <w:szCs w:val="20"/>
              </w:rPr>
            </w:pPr>
          </w:p>
          <w:p w:rsidR="00996701" w:rsidRDefault="00996701" w:rsidP="007A37F6">
            <w:pPr>
              <w:spacing w:after="0"/>
              <w:jc w:val="center"/>
              <w:rPr>
                <w:rFonts w:ascii="Cambria" w:hAnsi="Cambria" w:cs="Calibri"/>
                <w:b/>
                <w:color w:val="FF0000"/>
                <w:sz w:val="20"/>
                <w:szCs w:val="20"/>
              </w:rPr>
            </w:pPr>
            <w:r w:rsidRPr="00557C48">
              <w:rPr>
                <w:rFonts w:ascii="Cambria" w:hAnsi="Cambria" w:cs="Calibri"/>
                <w:b/>
                <w:color w:val="FF0000"/>
                <w:sz w:val="20"/>
                <w:szCs w:val="20"/>
              </w:rPr>
              <w:t>First Minute</w:t>
            </w:r>
          </w:p>
          <w:p w:rsidR="00996701" w:rsidRPr="00FA1FEB" w:rsidRDefault="00996701" w:rsidP="007A37F6">
            <w:pPr>
              <w:spacing w:after="0"/>
              <w:jc w:val="center"/>
              <w:rPr>
                <w:rFonts w:ascii="Cambria" w:hAnsi="Cambria" w:cs="Calibri"/>
                <w:b/>
                <w:color w:val="FFFFFF" w:themeColor="background1"/>
                <w:sz w:val="20"/>
                <w:szCs w:val="20"/>
                <w:lang w:val="ro-RO"/>
              </w:rPr>
            </w:pPr>
            <w:r w:rsidRPr="00FA1FEB">
              <w:rPr>
                <w:rFonts w:ascii="Cambria" w:hAnsi="Cambria" w:cs="Calibri"/>
                <w:b/>
                <w:color w:val="FFFFFF" w:themeColor="background1"/>
                <w:sz w:val="20"/>
                <w:szCs w:val="20"/>
              </w:rPr>
              <w:t>Loc în DBL cu</w:t>
            </w:r>
          </w:p>
          <w:p w:rsidR="00996701" w:rsidRPr="00FA1FEB" w:rsidRDefault="00A23CDE" w:rsidP="007A37F6">
            <w:pPr>
              <w:spacing w:after="0"/>
              <w:jc w:val="center"/>
              <w:rPr>
                <w:rFonts w:ascii="Cambria" w:hAnsi="Cambria" w:cs="Calibri"/>
                <w:b/>
                <w:color w:val="FF0000"/>
                <w:sz w:val="20"/>
                <w:szCs w:val="20"/>
              </w:rPr>
            </w:pPr>
            <w:r>
              <w:rPr>
                <w:rFonts w:ascii="Cambria" w:hAnsi="Cambria" w:cs="Calibri"/>
                <w:b/>
                <w:color w:val="FF0000"/>
                <w:sz w:val="20"/>
                <w:szCs w:val="20"/>
              </w:rPr>
              <w:t>REDUCERE 3</w:t>
            </w:r>
            <w:r w:rsidR="00996701" w:rsidRPr="00FA1FEB">
              <w:rPr>
                <w:rFonts w:ascii="Cambria" w:hAnsi="Cambria" w:cs="Calibri"/>
                <w:b/>
                <w:color w:val="FF0000"/>
                <w:sz w:val="20"/>
                <w:szCs w:val="20"/>
              </w:rPr>
              <w:t>0%</w:t>
            </w:r>
          </w:p>
          <w:p w:rsidR="00996701" w:rsidRPr="00FA1FEB" w:rsidRDefault="00996701" w:rsidP="007A37F6">
            <w:pPr>
              <w:spacing w:after="0"/>
              <w:jc w:val="center"/>
              <w:rPr>
                <w:rFonts w:ascii="Cambria" w:hAnsi="Cambria" w:cs="Calibri"/>
                <w:b/>
                <w:color w:val="FF0000"/>
                <w:sz w:val="20"/>
                <w:szCs w:val="20"/>
              </w:rPr>
            </w:pPr>
            <w:r w:rsidRPr="00FA1FEB">
              <w:rPr>
                <w:rFonts w:cs="Calibri"/>
                <w:b/>
                <w:color w:val="FFFFFF" w:themeColor="background1"/>
                <w:szCs w:val="20"/>
                <w:lang w:val="ro-RO"/>
              </w:rPr>
              <w:t xml:space="preserve">aplicată până la </w:t>
            </w:r>
            <w:r>
              <w:rPr>
                <w:rFonts w:cs="Calibri"/>
                <w:b/>
                <w:color w:val="FFFFFF" w:themeColor="background1"/>
                <w:szCs w:val="20"/>
                <w:lang w:val="ro-RO"/>
              </w:rPr>
              <w:t>28.02</w:t>
            </w:r>
          </w:p>
        </w:tc>
        <w:tc>
          <w:tcPr>
            <w:tcW w:w="1814" w:type="dxa"/>
            <w:gridSpan w:val="2"/>
            <w:tcBorders>
              <w:bottom w:val="single" w:sz="12" w:space="0" w:color="FFFFFF"/>
            </w:tcBorders>
            <w:shd w:val="clear" w:color="auto" w:fill="664E82"/>
          </w:tcPr>
          <w:p w:rsidR="00996701" w:rsidRDefault="00996701" w:rsidP="00996701">
            <w:pPr>
              <w:spacing w:after="0"/>
              <w:jc w:val="center"/>
              <w:rPr>
                <w:rFonts w:ascii="Cambria" w:hAnsi="Cambria" w:cs="Calibri"/>
                <w:b/>
                <w:color w:val="FF0000"/>
                <w:sz w:val="20"/>
                <w:szCs w:val="20"/>
              </w:rPr>
            </w:pPr>
          </w:p>
          <w:p w:rsidR="00996701" w:rsidRPr="00996701" w:rsidRDefault="00996701" w:rsidP="00996701">
            <w:pPr>
              <w:spacing w:after="0"/>
              <w:jc w:val="center"/>
              <w:rPr>
                <w:rFonts w:ascii="Cambria" w:hAnsi="Cambria" w:cs="Calibri"/>
                <w:b/>
                <w:color w:val="FF0000"/>
                <w:sz w:val="20"/>
                <w:szCs w:val="20"/>
              </w:rPr>
            </w:pPr>
            <w:r w:rsidRPr="00996701">
              <w:rPr>
                <w:rFonts w:ascii="Cambria" w:hAnsi="Cambria" w:cs="Calibri"/>
                <w:b/>
                <w:color w:val="FF0000"/>
                <w:sz w:val="20"/>
                <w:szCs w:val="20"/>
              </w:rPr>
              <w:t xml:space="preserve">EARLY BOOKING                                                                                                           </w:t>
            </w:r>
            <w:r w:rsidRPr="00996701">
              <w:rPr>
                <w:rFonts w:ascii="Cambria" w:hAnsi="Cambria" w:cs="Calibri"/>
                <w:b/>
                <w:color w:val="FFFFFF" w:themeColor="background1"/>
                <w:sz w:val="20"/>
                <w:szCs w:val="20"/>
              </w:rPr>
              <w:t xml:space="preserve">Loc în DBL cu </w:t>
            </w:r>
            <w:r w:rsidR="00A23CDE">
              <w:rPr>
                <w:rFonts w:ascii="Cambria" w:hAnsi="Cambria" w:cs="Calibri"/>
                <w:b/>
                <w:color w:val="FF0000"/>
                <w:sz w:val="20"/>
                <w:szCs w:val="20"/>
              </w:rPr>
              <w:t>REDUCERE 2</w:t>
            </w:r>
            <w:r w:rsidRPr="00996701">
              <w:rPr>
                <w:rFonts w:ascii="Cambria" w:hAnsi="Cambria" w:cs="Calibri"/>
                <w:b/>
                <w:color w:val="FF0000"/>
                <w:sz w:val="20"/>
                <w:szCs w:val="20"/>
              </w:rPr>
              <w:t>0%</w:t>
            </w:r>
          </w:p>
          <w:p w:rsidR="00996701" w:rsidRPr="00557C48" w:rsidRDefault="00996701" w:rsidP="00996701">
            <w:pPr>
              <w:spacing w:after="0"/>
              <w:jc w:val="center"/>
              <w:rPr>
                <w:rFonts w:ascii="Cambria" w:hAnsi="Cambria" w:cs="Calibri"/>
                <w:b/>
                <w:color w:val="FF0000"/>
                <w:sz w:val="20"/>
                <w:szCs w:val="20"/>
              </w:rPr>
            </w:pPr>
            <w:r w:rsidRPr="00996701">
              <w:rPr>
                <w:rFonts w:ascii="Cambria" w:hAnsi="Cambria" w:cs="Calibri"/>
                <w:b/>
                <w:color w:val="FFFFFF" w:themeColor="background1"/>
                <w:sz w:val="20"/>
                <w:szCs w:val="20"/>
              </w:rPr>
              <w:t>aplicată până la 30.04</w:t>
            </w:r>
          </w:p>
        </w:tc>
        <w:tc>
          <w:tcPr>
            <w:tcW w:w="1662" w:type="dxa"/>
            <w:tcBorders>
              <w:bottom w:val="single" w:sz="12" w:space="0" w:color="FFFFFF"/>
            </w:tcBorders>
            <w:shd w:val="clear" w:color="auto" w:fill="664E82"/>
          </w:tcPr>
          <w:p w:rsidR="00996701" w:rsidRDefault="00996701" w:rsidP="00996701">
            <w:pPr>
              <w:spacing w:after="0"/>
              <w:jc w:val="center"/>
              <w:rPr>
                <w:rFonts w:ascii="Cambria" w:hAnsi="Cambria" w:cs="Calibri"/>
                <w:b/>
                <w:color w:val="FFFFFF" w:themeColor="background1"/>
                <w:sz w:val="20"/>
                <w:szCs w:val="20"/>
              </w:rPr>
            </w:pPr>
          </w:p>
          <w:p w:rsidR="00996701" w:rsidRPr="00996701" w:rsidRDefault="00996701" w:rsidP="00996701">
            <w:pPr>
              <w:spacing w:after="0"/>
              <w:jc w:val="center"/>
              <w:rPr>
                <w:rFonts w:ascii="Cambria" w:hAnsi="Cambria" w:cs="Calibri"/>
                <w:b/>
                <w:color w:val="FFFFFF" w:themeColor="background1"/>
                <w:sz w:val="20"/>
                <w:szCs w:val="20"/>
              </w:rPr>
            </w:pPr>
            <w:r w:rsidRPr="00996701">
              <w:rPr>
                <w:rFonts w:ascii="Cambria" w:hAnsi="Cambria" w:cs="Calibri"/>
                <w:b/>
                <w:color w:val="FFFFFF" w:themeColor="background1"/>
                <w:sz w:val="20"/>
                <w:szCs w:val="20"/>
              </w:rPr>
              <w:t>OFERTĂ SPECIALĂ Locuri limitate</w:t>
            </w:r>
          </w:p>
          <w:p w:rsidR="00996701" w:rsidRPr="00996701" w:rsidRDefault="00996701" w:rsidP="00996701">
            <w:pPr>
              <w:spacing w:after="0"/>
              <w:jc w:val="center"/>
              <w:rPr>
                <w:rFonts w:ascii="Cambria" w:hAnsi="Cambria" w:cs="Calibri"/>
                <w:b/>
                <w:color w:val="FF0000"/>
                <w:sz w:val="20"/>
                <w:szCs w:val="20"/>
              </w:rPr>
            </w:pPr>
          </w:p>
          <w:p w:rsidR="00996701" w:rsidRPr="00996701" w:rsidRDefault="00996701" w:rsidP="00996701">
            <w:pPr>
              <w:spacing w:after="0"/>
              <w:jc w:val="center"/>
              <w:rPr>
                <w:rFonts w:ascii="Cambria" w:hAnsi="Cambria" w:cs="Calibri"/>
                <w:b/>
                <w:color w:val="FF0000"/>
                <w:sz w:val="20"/>
                <w:szCs w:val="20"/>
              </w:rPr>
            </w:pPr>
          </w:p>
          <w:p w:rsidR="00996701" w:rsidRPr="00557C48" w:rsidRDefault="00996701" w:rsidP="00996701">
            <w:pPr>
              <w:spacing w:after="0"/>
              <w:jc w:val="center"/>
              <w:rPr>
                <w:rFonts w:ascii="Cambria" w:hAnsi="Cambria" w:cs="Calibri"/>
                <w:b/>
                <w:color w:val="FF0000"/>
                <w:sz w:val="20"/>
                <w:szCs w:val="20"/>
              </w:rPr>
            </w:pPr>
          </w:p>
        </w:tc>
      </w:tr>
      <w:tr w:rsidR="00A7451F" w:rsidTr="006A7B60">
        <w:trPr>
          <w:trHeight w:val="224"/>
        </w:trPr>
        <w:tc>
          <w:tcPr>
            <w:tcW w:w="3842" w:type="dxa"/>
            <w:tcBorders>
              <w:top w:val="single" w:sz="4" w:space="0" w:color="auto"/>
              <w:bottom w:val="single" w:sz="4" w:space="0" w:color="auto"/>
            </w:tcBorders>
            <w:shd w:val="clear" w:color="auto" w:fill="EAF1DD"/>
          </w:tcPr>
          <w:p w:rsidR="00A7451F" w:rsidRPr="00D11C88" w:rsidRDefault="00A7451F" w:rsidP="002D46B1">
            <w:r w:rsidRPr="00A66478">
              <w:t>05.06, 11.09, 18.09</w:t>
            </w:r>
          </w:p>
        </w:tc>
        <w:tc>
          <w:tcPr>
            <w:tcW w:w="1288"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strike/>
                <w:color w:val="000000"/>
              </w:rPr>
              <w:t>313 €</w:t>
            </w:r>
          </w:p>
        </w:tc>
        <w:tc>
          <w:tcPr>
            <w:tcW w:w="2312" w:type="dxa"/>
            <w:gridSpan w:val="2"/>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219 €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250 €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266 €</w:t>
            </w:r>
          </w:p>
        </w:tc>
      </w:tr>
      <w:tr w:rsidR="00A7451F" w:rsidTr="006A7B60">
        <w:trPr>
          <w:trHeight w:val="125"/>
        </w:trPr>
        <w:tc>
          <w:tcPr>
            <w:tcW w:w="3842" w:type="dxa"/>
            <w:tcBorders>
              <w:top w:val="single" w:sz="4" w:space="0" w:color="auto"/>
              <w:bottom w:val="single" w:sz="4" w:space="0" w:color="auto"/>
            </w:tcBorders>
            <w:shd w:val="clear" w:color="auto" w:fill="EAF1DD"/>
          </w:tcPr>
          <w:p w:rsidR="00A7451F" w:rsidRPr="00D11C88" w:rsidRDefault="00A7451F" w:rsidP="002D46B1">
            <w:r>
              <w:t>12.06</w:t>
            </w:r>
          </w:p>
        </w:tc>
        <w:tc>
          <w:tcPr>
            <w:tcW w:w="1288"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strike/>
                <w:color w:val="000000"/>
              </w:rPr>
              <w:t>339 €</w:t>
            </w:r>
          </w:p>
        </w:tc>
        <w:tc>
          <w:tcPr>
            <w:tcW w:w="2312" w:type="dxa"/>
            <w:gridSpan w:val="2"/>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237 €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271 €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288 €</w:t>
            </w:r>
          </w:p>
        </w:tc>
      </w:tr>
      <w:tr w:rsidR="00A7451F" w:rsidTr="006A7B60">
        <w:trPr>
          <w:trHeight w:val="125"/>
        </w:trPr>
        <w:tc>
          <w:tcPr>
            <w:tcW w:w="3842" w:type="dxa"/>
            <w:tcBorders>
              <w:top w:val="single" w:sz="4" w:space="0" w:color="auto"/>
              <w:bottom w:val="single" w:sz="4" w:space="0" w:color="auto"/>
            </w:tcBorders>
            <w:shd w:val="clear" w:color="auto" w:fill="EAF1DD"/>
          </w:tcPr>
          <w:p w:rsidR="00A7451F" w:rsidRPr="00D11C88" w:rsidRDefault="00A7451F" w:rsidP="002D46B1">
            <w:r>
              <w:t>19</w:t>
            </w:r>
            <w:r w:rsidRPr="00D11C88">
              <w:t>.06</w:t>
            </w:r>
            <w:r>
              <w:t>, 04.09</w:t>
            </w:r>
          </w:p>
        </w:tc>
        <w:tc>
          <w:tcPr>
            <w:tcW w:w="1288"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strike/>
                <w:color w:val="000000"/>
              </w:rPr>
              <w:t>356 €</w:t>
            </w:r>
          </w:p>
        </w:tc>
        <w:tc>
          <w:tcPr>
            <w:tcW w:w="2312" w:type="dxa"/>
            <w:gridSpan w:val="2"/>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249 €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285 €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303 €</w:t>
            </w:r>
          </w:p>
        </w:tc>
      </w:tr>
      <w:tr w:rsidR="00A7451F" w:rsidTr="006A7B60">
        <w:trPr>
          <w:trHeight w:val="107"/>
        </w:trPr>
        <w:tc>
          <w:tcPr>
            <w:tcW w:w="3842" w:type="dxa"/>
            <w:tcBorders>
              <w:top w:val="single" w:sz="4" w:space="0" w:color="auto"/>
              <w:bottom w:val="single" w:sz="4" w:space="0" w:color="auto"/>
            </w:tcBorders>
            <w:shd w:val="clear" w:color="auto" w:fill="EAF1DD"/>
          </w:tcPr>
          <w:p w:rsidR="00A7451F" w:rsidRPr="00D11C88" w:rsidRDefault="00A7451F" w:rsidP="002D46B1">
            <w:r>
              <w:t>26</w:t>
            </w:r>
            <w:r w:rsidRPr="00D11C88">
              <w:t>.06</w:t>
            </w:r>
          </w:p>
        </w:tc>
        <w:tc>
          <w:tcPr>
            <w:tcW w:w="1288"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strike/>
                <w:color w:val="000000"/>
              </w:rPr>
              <w:t>373 €</w:t>
            </w:r>
          </w:p>
        </w:tc>
        <w:tc>
          <w:tcPr>
            <w:tcW w:w="2312" w:type="dxa"/>
            <w:gridSpan w:val="2"/>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261 €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299 €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317 €</w:t>
            </w:r>
          </w:p>
        </w:tc>
      </w:tr>
      <w:tr w:rsidR="00A7451F" w:rsidTr="006A7B60">
        <w:trPr>
          <w:trHeight w:val="107"/>
        </w:trPr>
        <w:tc>
          <w:tcPr>
            <w:tcW w:w="3842" w:type="dxa"/>
            <w:tcBorders>
              <w:top w:val="single" w:sz="4" w:space="0" w:color="auto"/>
              <w:bottom w:val="single" w:sz="4" w:space="0" w:color="auto"/>
            </w:tcBorders>
            <w:shd w:val="clear" w:color="auto" w:fill="EAF1DD"/>
          </w:tcPr>
          <w:p w:rsidR="00A7451F" w:rsidRPr="00D11C88" w:rsidRDefault="00A7451F" w:rsidP="002D46B1">
            <w:r w:rsidRPr="00A66478">
              <w:t>03.07, 10.07</w:t>
            </w:r>
          </w:p>
        </w:tc>
        <w:tc>
          <w:tcPr>
            <w:tcW w:w="1288"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strike/>
                <w:color w:val="000000"/>
              </w:rPr>
              <w:t>399 €</w:t>
            </w:r>
          </w:p>
        </w:tc>
        <w:tc>
          <w:tcPr>
            <w:tcW w:w="2312" w:type="dxa"/>
            <w:gridSpan w:val="2"/>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279 €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319 €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339 €</w:t>
            </w:r>
          </w:p>
        </w:tc>
      </w:tr>
      <w:tr w:rsidR="00A7451F" w:rsidTr="006A7B60">
        <w:trPr>
          <w:trHeight w:val="70"/>
        </w:trPr>
        <w:tc>
          <w:tcPr>
            <w:tcW w:w="3842" w:type="dxa"/>
            <w:tcBorders>
              <w:top w:val="single" w:sz="4" w:space="0" w:color="auto"/>
              <w:bottom w:val="single" w:sz="4" w:space="0" w:color="auto"/>
            </w:tcBorders>
            <w:shd w:val="clear" w:color="auto" w:fill="EAF1DD"/>
          </w:tcPr>
          <w:p w:rsidR="00A7451F" w:rsidRPr="00D11C88" w:rsidRDefault="00A7451F" w:rsidP="002D46B1">
            <w:r w:rsidRPr="00A66478">
              <w:t>17.07, 24.07, 31.07, 07.08, 14.08, 21.08, 28.08</w:t>
            </w:r>
          </w:p>
        </w:tc>
        <w:tc>
          <w:tcPr>
            <w:tcW w:w="1288"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strike/>
                <w:color w:val="000000"/>
              </w:rPr>
              <w:t>426 €</w:t>
            </w:r>
          </w:p>
        </w:tc>
        <w:tc>
          <w:tcPr>
            <w:tcW w:w="2312" w:type="dxa"/>
            <w:gridSpan w:val="2"/>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298 €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341 €</w:t>
            </w:r>
          </w:p>
        </w:tc>
        <w:tc>
          <w:tcPr>
            <w:tcW w:w="1662" w:type="dxa"/>
            <w:tcBorders>
              <w:top w:val="single" w:sz="4" w:space="0" w:color="auto"/>
              <w:bottom w:val="single" w:sz="4" w:space="0" w:color="auto"/>
            </w:tcBorders>
            <w:shd w:val="clear" w:color="auto" w:fill="EAF1DD"/>
            <w:vAlign w:val="bottom"/>
          </w:tcPr>
          <w:p w:rsidR="00A7451F" w:rsidRDefault="00A7451F">
            <w:pPr>
              <w:jc w:val="center"/>
              <w:rPr>
                <w:rFonts w:ascii="Calibri" w:hAnsi="Calibri"/>
                <w:color w:val="000000"/>
              </w:rPr>
            </w:pPr>
            <w:r>
              <w:rPr>
                <w:rFonts w:ascii="Calibri" w:hAnsi="Calibri"/>
                <w:color w:val="000000"/>
              </w:rPr>
              <w:t>362 €</w:t>
            </w:r>
          </w:p>
        </w:tc>
      </w:tr>
      <w:tr w:rsidR="00996701" w:rsidTr="00996701">
        <w:trPr>
          <w:trHeight w:val="70"/>
        </w:trPr>
        <w:tc>
          <w:tcPr>
            <w:tcW w:w="3842" w:type="dxa"/>
            <w:tcBorders>
              <w:top w:val="single" w:sz="4" w:space="0" w:color="auto"/>
              <w:bottom w:val="single" w:sz="4" w:space="0" w:color="auto"/>
            </w:tcBorders>
            <w:shd w:val="clear" w:color="auto" w:fill="EAF1DD"/>
          </w:tcPr>
          <w:p w:rsidR="00996701" w:rsidRPr="006254E2" w:rsidRDefault="00996701" w:rsidP="00187741">
            <w:pPr>
              <w:spacing w:after="0"/>
              <w:rPr>
                <w:rFonts w:ascii="Cambria" w:hAnsi="Cambria" w:cs="Calibri"/>
                <w:sz w:val="20"/>
                <w:szCs w:val="20"/>
              </w:rPr>
            </w:pPr>
            <w:r w:rsidRPr="00FA1FEB">
              <w:rPr>
                <w:rFonts w:ascii="Cambria" w:hAnsi="Cambria" w:cs="Calibri"/>
                <w:sz w:val="20"/>
                <w:szCs w:val="20"/>
              </w:rPr>
              <w:t>Reducere cazare  al 3-lea adult în studio/ fiecare persoană</w:t>
            </w:r>
          </w:p>
        </w:tc>
        <w:tc>
          <w:tcPr>
            <w:tcW w:w="3600" w:type="dxa"/>
            <w:gridSpan w:val="3"/>
            <w:tcBorders>
              <w:top w:val="single" w:sz="4" w:space="0" w:color="auto"/>
              <w:bottom w:val="single" w:sz="4" w:space="0" w:color="auto"/>
            </w:tcBorders>
            <w:shd w:val="clear" w:color="auto" w:fill="EAF1DD"/>
            <w:vAlign w:val="center"/>
          </w:tcPr>
          <w:p w:rsidR="00996701" w:rsidRDefault="00996701" w:rsidP="00187741">
            <w:pPr>
              <w:spacing w:after="0"/>
              <w:jc w:val="center"/>
              <w:rPr>
                <w:rFonts w:ascii="Cambria" w:hAnsi="Cambria" w:cs="Calibri"/>
                <w:color w:val="000000"/>
                <w:sz w:val="20"/>
                <w:szCs w:val="20"/>
              </w:rPr>
            </w:pPr>
            <w:r>
              <w:rPr>
                <w:rFonts w:ascii="Cambria" w:hAnsi="Cambria" w:cs="Calibri"/>
                <w:color w:val="000000"/>
                <w:sz w:val="20"/>
                <w:szCs w:val="20"/>
              </w:rPr>
              <w:t xml:space="preserve">5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r>
      <w:tr w:rsidR="00996701" w:rsidTr="00996701">
        <w:trPr>
          <w:trHeight w:val="70"/>
        </w:trPr>
        <w:tc>
          <w:tcPr>
            <w:tcW w:w="3842" w:type="dxa"/>
            <w:tcBorders>
              <w:top w:val="single" w:sz="4" w:space="0" w:color="auto"/>
              <w:bottom w:val="single" w:sz="4" w:space="0" w:color="auto"/>
            </w:tcBorders>
            <w:shd w:val="clear" w:color="auto" w:fill="EAF1DD"/>
          </w:tcPr>
          <w:p w:rsidR="00996701" w:rsidRPr="006254E2" w:rsidRDefault="00996701" w:rsidP="00187741">
            <w:pPr>
              <w:spacing w:after="0"/>
              <w:rPr>
                <w:rFonts w:ascii="Cambria" w:hAnsi="Cambria" w:cs="Calibri"/>
                <w:sz w:val="20"/>
                <w:szCs w:val="20"/>
              </w:rPr>
            </w:pPr>
            <w:r w:rsidRPr="006254E2">
              <w:rPr>
                <w:rFonts w:ascii="Cambria" w:hAnsi="Cambria" w:cs="Calibri"/>
                <w:sz w:val="20"/>
                <w:szCs w:val="20"/>
              </w:rPr>
              <w:t>Supliment SGL</w:t>
            </w:r>
          </w:p>
        </w:tc>
        <w:tc>
          <w:tcPr>
            <w:tcW w:w="3600" w:type="dxa"/>
            <w:gridSpan w:val="3"/>
            <w:tcBorders>
              <w:top w:val="single" w:sz="4" w:space="0" w:color="auto"/>
              <w:bottom w:val="single" w:sz="4" w:space="0" w:color="auto"/>
            </w:tcBorders>
            <w:shd w:val="clear" w:color="auto" w:fill="EAF1DD"/>
            <w:vAlign w:val="center"/>
          </w:tcPr>
          <w:p w:rsidR="00996701" w:rsidRDefault="00996701" w:rsidP="00187741">
            <w:pPr>
              <w:spacing w:after="0"/>
              <w:jc w:val="center"/>
              <w:rPr>
                <w:rFonts w:ascii="Cambria" w:hAnsi="Cambria" w:cs="Calibri"/>
                <w:color w:val="000000"/>
                <w:sz w:val="20"/>
                <w:szCs w:val="20"/>
              </w:rPr>
            </w:pPr>
            <w:r>
              <w:rPr>
                <w:rFonts w:ascii="Cambria" w:hAnsi="Cambria" w:cs="Calibri"/>
                <w:color w:val="000000"/>
                <w:sz w:val="20"/>
                <w:szCs w:val="20"/>
              </w:rPr>
              <w:t xml:space="preserve">120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r>
      <w:tr w:rsidR="00996701" w:rsidTr="00996701">
        <w:trPr>
          <w:trHeight w:val="179"/>
        </w:trPr>
        <w:tc>
          <w:tcPr>
            <w:tcW w:w="7442" w:type="dxa"/>
            <w:gridSpan w:val="4"/>
            <w:tcBorders>
              <w:top w:val="single" w:sz="4" w:space="0" w:color="auto"/>
              <w:bottom w:val="single" w:sz="4" w:space="0" w:color="auto"/>
            </w:tcBorders>
            <w:shd w:val="clear" w:color="auto" w:fill="EAF1DD"/>
          </w:tcPr>
          <w:p w:rsidR="00996701" w:rsidRDefault="00A66478" w:rsidP="00187741">
            <w:pPr>
              <w:spacing w:after="0"/>
              <w:jc w:val="center"/>
              <w:rPr>
                <w:rFonts w:ascii="Cambria" w:hAnsi="Cambria" w:cs="Calibri"/>
                <w:sz w:val="20"/>
                <w:szCs w:val="20"/>
              </w:rPr>
            </w:pPr>
            <w:r w:rsidRPr="00A66478">
              <w:rPr>
                <w:rFonts w:ascii="Cambria" w:hAnsi="Cambria" w:cs="Calibri"/>
                <w:sz w:val="20"/>
                <w:szCs w:val="20"/>
              </w:rPr>
              <w:t>Un copil 2-12.99 ani plătește transportul 140 euro + taxe aeroport</w:t>
            </w: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sz w:val="20"/>
                <w:szCs w:val="20"/>
              </w:rPr>
            </w:pP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sz w:val="20"/>
                <w:szCs w:val="20"/>
              </w:rPr>
            </w:pPr>
          </w:p>
        </w:tc>
      </w:tr>
      <w:tr w:rsidR="00996701" w:rsidTr="0042284E">
        <w:trPr>
          <w:trHeight w:val="471"/>
        </w:trPr>
        <w:tc>
          <w:tcPr>
            <w:tcW w:w="10766" w:type="dxa"/>
            <w:gridSpan w:val="6"/>
            <w:tcBorders>
              <w:top w:val="single" w:sz="4" w:space="0" w:color="auto"/>
            </w:tcBorders>
            <w:shd w:val="clear" w:color="auto" w:fill="EAF1DD"/>
          </w:tcPr>
          <w:p w:rsidR="00996701" w:rsidRDefault="001A5819" w:rsidP="00187741">
            <w:pPr>
              <w:autoSpaceDE w:val="0"/>
              <w:autoSpaceDN w:val="0"/>
              <w:adjustRightInd w:val="0"/>
              <w:spacing w:after="0"/>
              <w:jc w:val="center"/>
              <w:rPr>
                <w:rFonts w:ascii="Cambria" w:hAnsi="Cambria"/>
                <w:sz w:val="20"/>
                <w:szCs w:val="20"/>
              </w:rPr>
            </w:pPr>
            <w:r w:rsidRPr="0010442E">
              <w:rPr>
                <w:b/>
                <w:color w:val="FF0000"/>
                <w:szCs w:val="20"/>
              </w:rPr>
              <w:t>**Reducerile şi suplimentele se calculează din tariful standard.</w:t>
            </w:r>
          </w:p>
        </w:tc>
      </w:tr>
    </w:tbl>
    <w:p w:rsidR="00D23FFD" w:rsidRDefault="00D23FFD"/>
    <w:p w:rsidR="007A37F6" w:rsidRDefault="007A37F6"/>
    <w:p w:rsidR="001A5819" w:rsidRDefault="001A5819"/>
    <w:p w:rsidR="001A5819" w:rsidRDefault="001A5819" w:rsidP="001A5819">
      <w:pPr>
        <w:jc w:val="center"/>
      </w:pPr>
      <w:r>
        <w:tab/>
      </w:r>
    </w:p>
    <w:p w:rsidR="001A5819" w:rsidRDefault="001A5819" w:rsidP="001A5819">
      <w:pPr>
        <w:jc w:val="center"/>
        <w:rPr>
          <w:b/>
        </w:rPr>
      </w:pPr>
      <w:r>
        <w:rPr>
          <w:b/>
        </w:rPr>
        <w:t>Prezentul program este parte integrantă a contractului de prestări servicii</w:t>
      </w:r>
    </w:p>
    <w:p w:rsidR="001A5819" w:rsidRPr="001A5819" w:rsidRDefault="001A5819" w:rsidP="001A5819">
      <w:pPr>
        <w:tabs>
          <w:tab w:val="left" w:pos="3975"/>
        </w:tabs>
      </w:pPr>
    </w:p>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1A5819" w:rsidRPr="001A5819" w:rsidRDefault="001A5819" w:rsidP="001A5819"/>
    <w:p w:rsidR="00BF4E74" w:rsidRPr="001A5819" w:rsidRDefault="00BF4E74" w:rsidP="001A5819"/>
    <w:sectPr w:rsidR="00BF4E74" w:rsidRPr="001A5819"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9D1" w:rsidRDefault="008859D1">
      <w:pPr>
        <w:spacing w:after="0" w:line="240" w:lineRule="auto"/>
      </w:pPr>
      <w:r>
        <w:separator/>
      </w:r>
    </w:p>
  </w:endnote>
  <w:endnote w:type="continuationSeparator" w:id="0">
    <w:p w:rsidR="008859D1" w:rsidRDefault="0088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7508D8">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9D1" w:rsidRDefault="008859D1">
      <w:pPr>
        <w:spacing w:after="0" w:line="240" w:lineRule="auto"/>
      </w:pPr>
      <w:r>
        <w:separator/>
      </w:r>
    </w:p>
  </w:footnote>
  <w:footnote w:type="continuationSeparator" w:id="0">
    <w:p w:rsidR="008859D1" w:rsidRDefault="00885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7508D8">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4F48AD" w:rsidRPr="00770B5B" w:rsidRDefault="004F48AD" w:rsidP="004F48AD">
    <w:pPr>
      <w:pStyle w:val="Header"/>
      <w:jc w:val="center"/>
      <w:rPr>
        <w:b/>
        <w:sz w:val="32"/>
        <w:szCs w:val="32"/>
      </w:rPr>
    </w:pPr>
    <w:r w:rsidRPr="00770B5B">
      <w:rPr>
        <w:b/>
        <w:sz w:val="32"/>
        <w:szCs w:val="32"/>
      </w:rPr>
      <w:t>PROGRAM CHARTER AVION</w:t>
    </w:r>
    <w:r>
      <w:rPr>
        <w:b/>
        <w:noProof/>
        <w:sz w:val="32"/>
        <w:szCs w:val="32"/>
      </w:rPr>
      <w:drawing>
        <wp:anchor distT="0" distB="0" distL="114300" distR="114300" simplePos="0" relativeHeight="251659264" behindDoc="1" locked="0" layoutInCell="1" allowOverlap="1" wp14:anchorId="64B737B1" wp14:editId="63E05CDC">
          <wp:simplePos x="0" y="0"/>
          <wp:positionH relativeFrom="column">
            <wp:posOffset>6059170</wp:posOffset>
          </wp:positionH>
          <wp:positionV relativeFrom="paragraph">
            <wp:posOffset>304800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8AD" w:rsidRPr="002D677A" w:rsidRDefault="004F48AD" w:rsidP="004F48AD">
    <w:pPr>
      <w:pStyle w:val="Header"/>
      <w:tabs>
        <w:tab w:val="clear" w:pos="8640"/>
        <w:tab w:val="center" w:pos="5383"/>
        <w:tab w:val="right" w:pos="10766"/>
      </w:tabs>
      <w:rPr>
        <w:sz w:val="32"/>
        <w:szCs w:val="32"/>
      </w:rPr>
    </w:pPr>
  </w:p>
  <w:p w:rsidR="00FC63D6" w:rsidRPr="002D677A" w:rsidRDefault="00A35037" w:rsidP="00FC63D6">
    <w:pPr>
      <w:pStyle w:val="Header"/>
      <w:tabs>
        <w:tab w:val="clear" w:pos="8640"/>
        <w:tab w:val="center" w:pos="5383"/>
        <w:tab w:val="right" w:pos="10766"/>
      </w:tabs>
      <w:rPr>
        <w:sz w:val="32"/>
        <w:szCs w:val="32"/>
      </w:rPr>
    </w:pP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E280CD08"/>
    <w:lvl w:ilvl="0" w:tplc="2B9C7DEA">
      <w:start w:val="1"/>
      <w:numFmt w:val="bullet"/>
      <w:pStyle w:val="Intertitlutextlung"/>
      <w:lvlText w:val=""/>
      <w:lvlJc w:val="left"/>
      <w:pPr>
        <w:ind w:left="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A249F"/>
    <w:rsid w:val="000D6639"/>
    <w:rsid w:val="00140E74"/>
    <w:rsid w:val="00187741"/>
    <w:rsid w:val="001A5819"/>
    <w:rsid w:val="001C57AB"/>
    <w:rsid w:val="0033578E"/>
    <w:rsid w:val="003455FE"/>
    <w:rsid w:val="003D3E73"/>
    <w:rsid w:val="0044468F"/>
    <w:rsid w:val="00457775"/>
    <w:rsid w:val="004B5FE1"/>
    <w:rsid w:val="004E409C"/>
    <w:rsid w:val="004F48AD"/>
    <w:rsid w:val="00512247"/>
    <w:rsid w:val="00557C48"/>
    <w:rsid w:val="00645FBB"/>
    <w:rsid w:val="00727066"/>
    <w:rsid w:val="007508D8"/>
    <w:rsid w:val="00790F68"/>
    <w:rsid w:val="00793934"/>
    <w:rsid w:val="007A37F6"/>
    <w:rsid w:val="008859D1"/>
    <w:rsid w:val="008E3878"/>
    <w:rsid w:val="008E7AAD"/>
    <w:rsid w:val="009656F8"/>
    <w:rsid w:val="00981D0B"/>
    <w:rsid w:val="00996701"/>
    <w:rsid w:val="00A23CDE"/>
    <w:rsid w:val="00A35037"/>
    <w:rsid w:val="00A63351"/>
    <w:rsid w:val="00A66478"/>
    <w:rsid w:val="00A7451F"/>
    <w:rsid w:val="00AF0218"/>
    <w:rsid w:val="00B00140"/>
    <w:rsid w:val="00B45B09"/>
    <w:rsid w:val="00B461EC"/>
    <w:rsid w:val="00B90FF7"/>
    <w:rsid w:val="00BD0C10"/>
    <w:rsid w:val="00BF4E74"/>
    <w:rsid w:val="00BF563F"/>
    <w:rsid w:val="00C33C8E"/>
    <w:rsid w:val="00C509A5"/>
    <w:rsid w:val="00C5455C"/>
    <w:rsid w:val="00CD3615"/>
    <w:rsid w:val="00CF3745"/>
    <w:rsid w:val="00D23FFD"/>
    <w:rsid w:val="00D474ED"/>
    <w:rsid w:val="00DB2F03"/>
    <w:rsid w:val="00E73BE4"/>
    <w:rsid w:val="00F52524"/>
    <w:rsid w:val="00FA1FEB"/>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529332-CAA5-43EE-BAD0-F70884BA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032">
      <w:bodyDiv w:val="1"/>
      <w:marLeft w:val="0"/>
      <w:marRight w:val="0"/>
      <w:marTop w:val="0"/>
      <w:marBottom w:val="0"/>
      <w:divBdr>
        <w:top w:val="none" w:sz="0" w:space="0" w:color="auto"/>
        <w:left w:val="none" w:sz="0" w:space="0" w:color="auto"/>
        <w:bottom w:val="none" w:sz="0" w:space="0" w:color="auto"/>
        <w:right w:val="none" w:sz="0" w:space="0" w:color="auto"/>
      </w:divBdr>
    </w:div>
    <w:div w:id="49620392">
      <w:bodyDiv w:val="1"/>
      <w:marLeft w:val="0"/>
      <w:marRight w:val="0"/>
      <w:marTop w:val="0"/>
      <w:marBottom w:val="0"/>
      <w:divBdr>
        <w:top w:val="none" w:sz="0" w:space="0" w:color="auto"/>
        <w:left w:val="none" w:sz="0" w:space="0" w:color="auto"/>
        <w:bottom w:val="none" w:sz="0" w:space="0" w:color="auto"/>
        <w:right w:val="none" w:sz="0" w:space="0" w:color="auto"/>
      </w:divBdr>
    </w:div>
    <w:div w:id="93940935">
      <w:bodyDiv w:val="1"/>
      <w:marLeft w:val="0"/>
      <w:marRight w:val="0"/>
      <w:marTop w:val="0"/>
      <w:marBottom w:val="0"/>
      <w:divBdr>
        <w:top w:val="none" w:sz="0" w:space="0" w:color="auto"/>
        <w:left w:val="none" w:sz="0" w:space="0" w:color="auto"/>
        <w:bottom w:val="none" w:sz="0" w:space="0" w:color="auto"/>
        <w:right w:val="none" w:sz="0" w:space="0" w:color="auto"/>
      </w:divBdr>
    </w:div>
    <w:div w:id="105976738">
      <w:bodyDiv w:val="1"/>
      <w:marLeft w:val="0"/>
      <w:marRight w:val="0"/>
      <w:marTop w:val="0"/>
      <w:marBottom w:val="0"/>
      <w:divBdr>
        <w:top w:val="none" w:sz="0" w:space="0" w:color="auto"/>
        <w:left w:val="none" w:sz="0" w:space="0" w:color="auto"/>
        <w:bottom w:val="none" w:sz="0" w:space="0" w:color="auto"/>
        <w:right w:val="none" w:sz="0" w:space="0" w:color="auto"/>
      </w:divBdr>
    </w:div>
    <w:div w:id="221984604">
      <w:bodyDiv w:val="1"/>
      <w:marLeft w:val="0"/>
      <w:marRight w:val="0"/>
      <w:marTop w:val="0"/>
      <w:marBottom w:val="0"/>
      <w:divBdr>
        <w:top w:val="none" w:sz="0" w:space="0" w:color="auto"/>
        <w:left w:val="none" w:sz="0" w:space="0" w:color="auto"/>
        <w:bottom w:val="none" w:sz="0" w:space="0" w:color="auto"/>
        <w:right w:val="none" w:sz="0" w:space="0" w:color="auto"/>
      </w:divBdr>
    </w:div>
    <w:div w:id="280496818">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353193031">
      <w:bodyDiv w:val="1"/>
      <w:marLeft w:val="0"/>
      <w:marRight w:val="0"/>
      <w:marTop w:val="0"/>
      <w:marBottom w:val="0"/>
      <w:divBdr>
        <w:top w:val="none" w:sz="0" w:space="0" w:color="auto"/>
        <w:left w:val="none" w:sz="0" w:space="0" w:color="auto"/>
        <w:bottom w:val="none" w:sz="0" w:space="0" w:color="auto"/>
        <w:right w:val="none" w:sz="0" w:space="0" w:color="auto"/>
      </w:divBdr>
    </w:div>
    <w:div w:id="496464182">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618683493">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253319112">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72874914">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624191129">
      <w:bodyDiv w:val="1"/>
      <w:marLeft w:val="0"/>
      <w:marRight w:val="0"/>
      <w:marTop w:val="0"/>
      <w:marBottom w:val="0"/>
      <w:divBdr>
        <w:top w:val="none" w:sz="0" w:space="0" w:color="auto"/>
        <w:left w:val="none" w:sz="0" w:space="0" w:color="auto"/>
        <w:bottom w:val="none" w:sz="0" w:space="0" w:color="auto"/>
        <w:right w:val="none" w:sz="0" w:space="0" w:color="auto"/>
      </w:divBdr>
    </w:div>
    <w:div w:id="1659070432">
      <w:bodyDiv w:val="1"/>
      <w:marLeft w:val="0"/>
      <w:marRight w:val="0"/>
      <w:marTop w:val="0"/>
      <w:marBottom w:val="0"/>
      <w:divBdr>
        <w:top w:val="none" w:sz="0" w:space="0" w:color="auto"/>
        <w:left w:val="none" w:sz="0" w:space="0" w:color="auto"/>
        <w:bottom w:val="none" w:sz="0" w:space="0" w:color="auto"/>
        <w:right w:val="none" w:sz="0" w:space="0" w:color="auto"/>
      </w:divBdr>
    </w:div>
    <w:div w:id="1780491689">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1975524364">
      <w:bodyDiv w:val="1"/>
      <w:marLeft w:val="0"/>
      <w:marRight w:val="0"/>
      <w:marTop w:val="0"/>
      <w:marBottom w:val="0"/>
      <w:divBdr>
        <w:top w:val="none" w:sz="0" w:space="0" w:color="auto"/>
        <w:left w:val="none" w:sz="0" w:space="0" w:color="auto"/>
        <w:bottom w:val="none" w:sz="0" w:space="0" w:color="auto"/>
        <w:right w:val="none" w:sz="0" w:space="0" w:color="auto"/>
      </w:divBdr>
    </w:div>
    <w:div w:id="20158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Vilcu</dc:creator>
  <cp:lastModifiedBy>Dell</cp:lastModifiedBy>
  <cp:revision>2</cp:revision>
  <dcterms:created xsi:type="dcterms:W3CDTF">2018-03-06T12:51:00Z</dcterms:created>
  <dcterms:modified xsi:type="dcterms:W3CDTF">2018-03-06T12:51:00Z</dcterms:modified>
</cp:coreProperties>
</file>