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E33266" w:rsidP="00C509A5">
      <w:pPr>
        <w:pStyle w:val="Titlu"/>
        <w:rPr>
          <w:sz w:val="68"/>
          <w:lang w:val="ro-RO"/>
        </w:rPr>
      </w:pPr>
      <w:r>
        <w:rPr>
          <w:sz w:val="68"/>
        </w:rPr>
        <w:t xml:space="preserve">Ammoudia </w:t>
      </w:r>
      <w:r w:rsidR="00C509A5">
        <w:rPr>
          <w:sz w:val="68"/>
        </w:rPr>
        <w:t xml:space="preserve">– </w:t>
      </w:r>
      <w:r w:rsidR="00A35037">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Valcea, Pitesti, Craiova, Slatina, 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816CA1" w:rsidRDefault="00C509A5" w:rsidP="00C509A5">
                            <w:pPr>
                              <w:pStyle w:val="bulletscoloanastanga"/>
                              <w:rPr>
                                <w:sz w:val="16"/>
                              </w:rPr>
                            </w:pPr>
                            <w:r w:rsidRPr="00816CA1">
                              <w:rPr>
                                <w:sz w:val="16"/>
                              </w:rPr>
                              <w:t>Asigurare medicala de calatorie si asigurarea storno;</w:t>
                            </w:r>
                          </w:p>
                          <w:p w:rsidR="00C509A5" w:rsidRPr="00816CA1" w:rsidRDefault="00C509A5" w:rsidP="00C509A5">
                            <w:pPr>
                              <w:pStyle w:val="bulletscoloanastanga"/>
                              <w:rPr>
                                <w:sz w:val="16"/>
                              </w:rPr>
                            </w:pPr>
                            <w:r w:rsidRPr="00816CA1">
                              <w:rPr>
                                <w:sz w:val="16"/>
                              </w:rPr>
                              <w:t>Taxele de intrare la obiectivele turistice</w:t>
                            </w:r>
                          </w:p>
                          <w:p w:rsidR="00C509A5" w:rsidRPr="00816CA1" w:rsidRDefault="00C509A5" w:rsidP="00C509A5">
                            <w:pPr>
                              <w:pStyle w:val="bulletscoloanastanga"/>
                              <w:rPr>
                                <w:sz w:val="16"/>
                              </w:rPr>
                            </w:pPr>
                            <w:r w:rsidRPr="00816CA1">
                              <w:rPr>
                                <w:sz w:val="16"/>
                              </w:rPr>
                              <w:t>Programe optionale</w:t>
                            </w:r>
                          </w:p>
                          <w:p w:rsidR="00816CA1" w:rsidRPr="002C3CD4" w:rsidRDefault="00816CA1" w:rsidP="00816CA1">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816CA1" w:rsidRDefault="00816CA1" w:rsidP="00C509A5">
                            <w:pPr>
                              <w:pStyle w:val="bulletscoloanastanga"/>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3C0F29" w:rsidRDefault="00EA5F90" w:rsidP="00EA5F90">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w:t>
                            </w:r>
                          </w:p>
                          <w:p w:rsidR="00EA5F90" w:rsidRPr="00EA5F90" w:rsidRDefault="003C0F29" w:rsidP="00EA5F90">
                            <w:pPr>
                              <w:spacing w:after="0"/>
                              <w:jc w:val="both"/>
                              <w:rPr>
                                <w:rFonts w:ascii="Calibri" w:hAnsi="Calibri"/>
                                <w:sz w:val="16"/>
                                <w:szCs w:val="16"/>
                              </w:rPr>
                            </w:pPr>
                            <w:r>
                              <w:rPr>
                                <w:rFonts w:ascii="Calibri" w:hAnsi="Calibri"/>
                                <w:sz w:val="16"/>
                                <w:szCs w:val="16"/>
                              </w:rPr>
                              <w:t>t</w:t>
                            </w:r>
                            <w:r w:rsidR="00EA5F90" w:rsidRPr="00EA5F90">
                              <w:rPr>
                                <w:rFonts w:ascii="Calibri" w:hAnsi="Calibri"/>
                                <w:sz w:val="16"/>
                                <w:szCs w:val="16"/>
                              </w:rPr>
                              <w:t>eritoriului României de către cetăţenii români (minori, interzişi, sub supraveghere sau control judiciar, etc.).</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C509A5" w:rsidRDefault="00EA5F90" w:rsidP="00EA5F90">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EA5F90" w:rsidRPr="00EA5F90" w:rsidRDefault="00EA5F90" w:rsidP="00EA5F90">
                            <w:pPr>
                              <w:spacing w:after="0"/>
                              <w:jc w:val="both"/>
                              <w:rPr>
                                <w:rFonts w:ascii="Calibri" w:hAnsi="Calibri"/>
                                <w:sz w:val="16"/>
                                <w:szCs w:val="16"/>
                              </w:rPr>
                            </w:pPr>
                          </w:p>
                          <w:p w:rsidR="00C509A5" w:rsidRPr="00EA5F90" w:rsidRDefault="00C509A5" w:rsidP="00C509A5">
                            <w:pPr>
                              <w:pStyle w:val="intertitlucoloanastanga"/>
                              <w:rPr>
                                <w:b/>
                                <w:sz w:val="16"/>
                                <w:szCs w:val="16"/>
                              </w:rPr>
                            </w:pPr>
                            <w:r w:rsidRPr="00EA5F90">
                              <w:rPr>
                                <w:b/>
                                <w:sz w:val="16"/>
                                <w:szCs w:val="16"/>
                              </w:rPr>
                              <w:t>BINE DE STIUT</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Pr="00EA5F90" w:rsidRDefault="00C509A5" w:rsidP="00EA5F90">
                            <w:pPr>
                              <w:pStyle w:val="intertitlucoloanastanga"/>
                              <w:rPr>
                                <w:color w:val="000000"/>
                                <w:sz w:val="16"/>
                                <w:szCs w:val="16"/>
                              </w:rPr>
                            </w:pP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Valcea, Pitesti, Craiova, Slatina, 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816CA1" w:rsidRDefault="00C509A5" w:rsidP="00C509A5">
                      <w:pPr>
                        <w:pStyle w:val="bulletscoloanastanga"/>
                        <w:rPr>
                          <w:sz w:val="16"/>
                        </w:rPr>
                      </w:pPr>
                      <w:r w:rsidRPr="00816CA1">
                        <w:rPr>
                          <w:sz w:val="16"/>
                        </w:rPr>
                        <w:t>Asigurare medicala de calatorie si asigurarea storno;</w:t>
                      </w:r>
                    </w:p>
                    <w:p w:rsidR="00C509A5" w:rsidRPr="00816CA1" w:rsidRDefault="00C509A5" w:rsidP="00C509A5">
                      <w:pPr>
                        <w:pStyle w:val="bulletscoloanastanga"/>
                        <w:rPr>
                          <w:sz w:val="16"/>
                        </w:rPr>
                      </w:pPr>
                      <w:r w:rsidRPr="00816CA1">
                        <w:rPr>
                          <w:sz w:val="16"/>
                        </w:rPr>
                        <w:t>Taxele de intrare la obiectivele turistice</w:t>
                      </w:r>
                    </w:p>
                    <w:p w:rsidR="00C509A5" w:rsidRPr="00816CA1" w:rsidRDefault="00C509A5" w:rsidP="00C509A5">
                      <w:pPr>
                        <w:pStyle w:val="bulletscoloanastanga"/>
                        <w:rPr>
                          <w:sz w:val="16"/>
                        </w:rPr>
                      </w:pPr>
                      <w:r w:rsidRPr="00816CA1">
                        <w:rPr>
                          <w:sz w:val="16"/>
                        </w:rPr>
                        <w:t>Programe optionale</w:t>
                      </w:r>
                    </w:p>
                    <w:p w:rsidR="00816CA1" w:rsidRPr="002C3CD4" w:rsidRDefault="00816CA1" w:rsidP="00816CA1">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816CA1" w:rsidRDefault="00816CA1" w:rsidP="00C509A5">
                      <w:pPr>
                        <w:pStyle w:val="bulletscoloanastanga"/>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3C0F29" w:rsidRDefault="003C0F2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EA5F90" w:rsidRPr="00D129A6" w:rsidRDefault="00EA5F90" w:rsidP="00EA5F90">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3C0F29" w:rsidRDefault="00EA5F90" w:rsidP="00EA5F90">
                      <w:pPr>
                        <w:spacing w:after="0"/>
                        <w:jc w:val="both"/>
                        <w:rPr>
                          <w:rFonts w:ascii="Calibri" w:hAnsi="Calibri"/>
                          <w:sz w:val="16"/>
                          <w:szCs w:val="16"/>
                        </w:rPr>
                      </w:pPr>
                      <w:r w:rsidRPr="00EA5F90">
                        <w:rPr>
                          <w:rFonts w:ascii="Calibri" w:hAnsi="Calibri"/>
                          <w:sz w:val="16"/>
                          <w:szCs w:val="16"/>
                        </w:rPr>
                        <w:t xml:space="preserve">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w:t>
                      </w:r>
                    </w:p>
                    <w:p w:rsidR="00EA5F90" w:rsidRPr="00EA5F90" w:rsidRDefault="003C0F29" w:rsidP="00EA5F90">
                      <w:pPr>
                        <w:spacing w:after="0"/>
                        <w:jc w:val="both"/>
                        <w:rPr>
                          <w:rFonts w:ascii="Calibri" w:hAnsi="Calibri"/>
                          <w:sz w:val="16"/>
                          <w:szCs w:val="16"/>
                        </w:rPr>
                      </w:pPr>
                      <w:r>
                        <w:rPr>
                          <w:rFonts w:ascii="Calibri" w:hAnsi="Calibri"/>
                          <w:sz w:val="16"/>
                          <w:szCs w:val="16"/>
                        </w:rPr>
                        <w:t>t</w:t>
                      </w:r>
                      <w:r w:rsidR="00EA5F90" w:rsidRPr="00EA5F90">
                        <w:rPr>
                          <w:rFonts w:ascii="Calibri" w:hAnsi="Calibri"/>
                          <w:sz w:val="16"/>
                          <w:szCs w:val="16"/>
                        </w:rPr>
                        <w:t>eritoriului României de către cetăţenii români (minori, interzişi, sub supraveghere sau control judiciar, etc.).</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EA5F90" w:rsidRPr="00EA5F90" w:rsidRDefault="00EA5F90" w:rsidP="00EA5F90">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C509A5" w:rsidRDefault="00EA5F90" w:rsidP="00EA5F90">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EA5F90" w:rsidRPr="00EA5F90" w:rsidRDefault="00EA5F90" w:rsidP="00EA5F90">
                      <w:pPr>
                        <w:spacing w:after="0"/>
                        <w:jc w:val="both"/>
                        <w:rPr>
                          <w:rFonts w:ascii="Calibri" w:hAnsi="Calibri"/>
                          <w:sz w:val="16"/>
                          <w:szCs w:val="16"/>
                        </w:rPr>
                      </w:pPr>
                    </w:p>
                    <w:p w:rsidR="00C509A5" w:rsidRPr="00EA5F90" w:rsidRDefault="00C509A5" w:rsidP="00C509A5">
                      <w:pPr>
                        <w:pStyle w:val="intertitlucoloanastanga"/>
                        <w:rPr>
                          <w:b/>
                          <w:sz w:val="16"/>
                          <w:szCs w:val="16"/>
                        </w:rPr>
                      </w:pPr>
                      <w:r w:rsidRPr="00EA5F90">
                        <w:rPr>
                          <w:b/>
                          <w:sz w:val="16"/>
                          <w:szCs w:val="16"/>
                        </w:rPr>
                        <w:t>BINE DE STIUT</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C509A5" w:rsidRPr="00EA5F90" w:rsidRDefault="00C509A5" w:rsidP="00EA5F90">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Pr="00EA5F90" w:rsidRDefault="00C509A5" w:rsidP="00EA5F90">
                      <w:pPr>
                        <w:pStyle w:val="intertitlucoloanastanga"/>
                        <w:rPr>
                          <w:color w:val="000000"/>
                          <w:sz w:val="16"/>
                          <w:szCs w:val="16"/>
                        </w:rPr>
                      </w:pPr>
                    </w:p>
                    <w:p w:rsidR="00C509A5" w:rsidRPr="00EA5F90" w:rsidRDefault="00C509A5" w:rsidP="00C509A5">
                      <w:pPr>
                        <w:pStyle w:val="intertitlucoloanastanga"/>
                        <w:rPr>
                          <w:b/>
                          <w:sz w:val="16"/>
                          <w:szCs w:val="16"/>
                        </w:rPr>
                      </w:pPr>
                    </w:p>
                    <w:p w:rsidR="00C509A5" w:rsidRPr="00EA5F90" w:rsidRDefault="00C509A5" w:rsidP="00C509A5">
                      <w:pPr>
                        <w:pStyle w:val="intertitlucoloanastanga"/>
                        <w:rPr>
                          <w:b/>
                          <w:sz w:val="16"/>
                          <w:szCs w:val="16"/>
                        </w:rPr>
                      </w:pPr>
                    </w:p>
                    <w:p w:rsidR="00FC63D6" w:rsidRPr="00EA5F90" w:rsidRDefault="00FC63D6" w:rsidP="00C509A5">
                      <w:pPr>
                        <w:pStyle w:val="intertitlucoloanastanga"/>
                        <w:rPr>
                          <w:b/>
                          <w:sz w:val="16"/>
                          <w:szCs w:val="16"/>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Intalnire cu însoţitorul de grup la ora  şi locul stabilite în diagrama de plecări (anexată la pagina următoare). Plecare spre </w:t>
                            </w:r>
                            <w:r w:rsidR="00E33266">
                              <w:rPr>
                                <w:rFonts w:ascii="Cambria" w:hAnsi="Cambria"/>
                                <w:noProof/>
                                <w:sz w:val="20"/>
                                <w:szCs w:val="20"/>
                              </w:rPr>
                              <w:t>Ammoudia</w:t>
                            </w:r>
                            <w:r w:rsidRPr="004E409C">
                              <w:rPr>
                                <w:rFonts w:ascii="Cambria" w:hAnsi="Cambria"/>
                                <w:noProof/>
                                <w:sz w:val="20"/>
                                <w:szCs w:val="20"/>
                              </w:rPr>
                              <w:t xml:space="preserve"> pe traseul  România – Sofia – Promahonas – Ioannina – </w:t>
                            </w:r>
                            <w:r w:rsidR="00E33266">
                              <w:rPr>
                                <w:rFonts w:ascii="Cambria" w:hAnsi="Cambria"/>
                                <w:noProof/>
                                <w:sz w:val="20"/>
                                <w:szCs w:val="20"/>
                              </w:rPr>
                              <w:t>Ammoudia</w:t>
                            </w:r>
                            <w:r w:rsidRPr="004E409C">
                              <w:rPr>
                                <w:rFonts w:ascii="Cambria" w:hAnsi="Cambria"/>
                                <w:noProof/>
                                <w:sz w:val="20"/>
                                <w:szCs w:val="20"/>
                              </w:rPr>
                              <w:t>.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E33266">
                              <w:rPr>
                                <w:rFonts w:ascii="Cambria" w:hAnsi="Cambria"/>
                                <w:noProof/>
                                <w:sz w:val="20"/>
                                <w:szCs w:val="20"/>
                              </w:rPr>
                              <w:t>Vila Athanasios</w:t>
                            </w:r>
                            <w:r w:rsidRPr="004E409C">
                              <w:rPr>
                                <w:rFonts w:ascii="Cambria" w:hAnsi="Cambria"/>
                                <w:noProof/>
                                <w:sz w:val="20"/>
                                <w:szCs w:val="20"/>
                              </w:rPr>
                              <w:t>.</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250941"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Tarif</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90 €</w:t>
                                  </w:r>
                                </w:p>
                              </w:tc>
                            </w:tr>
                            <w:tr w:rsidR="00250941"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85 €</w:t>
                                  </w:r>
                                </w:p>
                              </w:tc>
                            </w:tr>
                          </w:tbl>
                          <w:p w:rsidR="00D835C7" w:rsidRDefault="00D835C7" w:rsidP="004E409C">
                            <w:pPr>
                              <w:jc w:val="both"/>
                              <w:rPr>
                                <w:rFonts w:ascii="Cambria" w:hAnsi="Cambria"/>
                                <w:b/>
                                <w:sz w:val="20"/>
                                <w:szCs w:val="20"/>
                              </w:rPr>
                            </w:pPr>
                          </w:p>
                          <w:p w:rsidR="00EE12CF" w:rsidRPr="00FA244F" w:rsidRDefault="00EE12CF" w:rsidP="00EE12CF">
                            <w:pPr>
                              <w:spacing w:after="0" w:line="240" w:lineRule="auto"/>
                              <w:rPr>
                                <w:rFonts w:ascii="Calibri" w:hAnsi="Calibri"/>
                                <w:sz w:val="16"/>
                                <w:szCs w:val="16"/>
                              </w:rPr>
                            </w:pPr>
                            <w:r w:rsidRPr="00FA244F">
                              <w:rPr>
                                <w:rFonts w:ascii="Calibri" w:hAnsi="Calibri"/>
                                <w:sz w:val="16"/>
                                <w:szCs w:val="16"/>
                              </w:rPr>
                              <w:t>* Transfer Bucureşti** Transfer Oradea*** Transfer Timişoara**** Transfer Voiteg</w:t>
                            </w:r>
                          </w:p>
                          <w:p w:rsidR="00EE12CF" w:rsidRDefault="00EE12CF" w:rsidP="00EE12CF">
                            <w:pPr>
                              <w:spacing w:after="0" w:line="240" w:lineRule="auto"/>
                              <w:rPr>
                                <w:rFonts w:ascii="Calibri" w:hAnsi="Calibri"/>
                                <w:sz w:val="16"/>
                                <w:szCs w:val="16"/>
                              </w:rPr>
                            </w:pPr>
                            <w:r w:rsidRPr="00FA244F">
                              <w:rPr>
                                <w:rFonts w:ascii="Calibri" w:hAnsi="Calibri"/>
                                <w:sz w:val="16"/>
                                <w:szCs w:val="16"/>
                              </w:rPr>
                              <w:t>***** Transfer Bacău</w:t>
                            </w:r>
                          </w:p>
                          <w:p w:rsidR="00EE12CF" w:rsidRPr="008716AB" w:rsidRDefault="00EE12CF" w:rsidP="00EE12CF">
                            <w:pPr>
                              <w:spacing w:after="0" w:line="240" w:lineRule="auto"/>
                              <w:rPr>
                                <w:rFonts w:ascii="Cambria" w:hAnsi="Cambria" w:cs="Calibri"/>
                                <w:sz w:val="16"/>
                                <w:szCs w:val="16"/>
                              </w:rPr>
                            </w:pPr>
                            <w:r w:rsidRPr="008716AB">
                              <w:rPr>
                                <w:rFonts w:ascii="Cambria" w:hAnsi="Cambria" w:cs="Calibri"/>
                                <w:b/>
                                <w:sz w:val="16"/>
                                <w:szCs w:val="16"/>
                              </w:rPr>
                              <w:t>OBSERVAȚII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Intalnire cu însoţitorul de grup la ora  şi locul stabilite în diagrama de plecări (anexată la pagina următoare). Plecare spre </w:t>
                      </w:r>
                      <w:r w:rsidR="00E33266">
                        <w:rPr>
                          <w:rFonts w:ascii="Cambria" w:hAnsi="Cambria"/>
                          <w:noProof/>
                          <w:sz w:val="20"/>
                          <w:szCs w:val="20"/>
                        </w:rPr>
                        <w:t>Ammoudia</w:t>
                      </w:r>
                      <w:r w:rsidRPr="004E409C">
                        <w:rPr>
                          <w:rFonts w:ascii="Cambria" w:hAnsi="Cambria"/>
                          <w:noProof/>
                          <w:sz w:val="20"/>
                          <w:szCs w:val="20"/>
                        </w:rPr>
                        <w:t xml:space="preserve"> pe traseul  România – Sofia – Promahonas – Ioannina – </w:t>
                      </w:r>
                      <w:r w:rsidR="00E33266">
                        <w:rPr>
                          <w:rFonts w:ascii="Cambria" w:hAnsi="Cambria"/>
                          <w:noProof/>
                          <w:sz w:val="20"/>
                          <w:szCs w:val="20"/>
                        </w:rPr>
                        <w:t>Ammoudia</w:t>
                      </w:r>
                      <w:r w:rsidRPr="004E409C">
                        <w:rPr>
                          <w:rFonts w:ascii="Cambria" w:hAnsi="Cambria"/>
                          <w:noProof/>
                          <w:sz w:val="20"/>
                          <w:szCs w:val="20"/>
                        </w:rPr>
                        <w:t>.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E33266">
                        <w:rPr>
                          <w:rFonts w:ascii="Cambria" w:hAnsi="Cambria"/>
                          <w:noProof/>
                          <w:sz w:val="20"/>
                          <w:szCs w:val="20"/>
                        </w:rPr>
                        <w:t>Vila Athanasios</w:t>
                      </w:r>
                      <w:r w:rsidRPr="004E409C">
                        <w:rPr>
                          <w:rFonts w:ascii="Cambria" w:hAnsi="Cambria"/>
                          <w:noProof/>
                          <w:sz w:val="20"/>
                          <w:szCs w:val="20"/>
                        </w:rPr>
                        <w:t>.</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250941"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Tarif</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90 €</w:t>
                            </w:r>
                          </w:p>
                        </w:tc>
                      </w:tr>
                      <w:tr w:rsidR="00250941"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105 €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100 €</w:t>
                            </w:r>
                          </w:p>
                        </w:tc>
                      </w:tr>
                      <w:tr w:rsidR="00250941"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250941" w:rsidRDefault="00250941"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250941" w:rsidRDefault="00250941" w:rsidP="00A82D91">
                            <w:pPr>
                              <w:jc w:val="center"/>
                              <w:rPr>
                                <w:rFonts w:ascii="Cambria" w:hAnsi="Cambria"/>
                                <w:color w:val="000000"/>
                                <w:sz w:val="16"/>
                                <w:szCs w:val="16"/>
                              </w:rPr>
                            </w:pPr>
                            <w:r>
                              <w:rPr>
                                <w:rFonts w:ascii="Cambria" w:hAnsi="Cambria"/>
                                <w:color w:val="000000"/>
                                <w:sz w:val="16"/>
                                <w:szCs w:val="16"/>
                              </w:rPr>
                              <w:t>85 €</w:t>
                            </w:r>
                          </w:p>
                        </w:tc>
                      </w:tr>
                    </w:tbl>
                    <w:p w:rsidR="00D835C7" w:rsidRDefault="00D835C7" w:rsidP="004E409C">
                      <w:pPr>
                        <w:jc w:val="both"/>
                        <w:rPr>
                          <w:rFonts w:ascii="Cambria" w:hAnsi="Cambria"/>
                          <w:b/>
                          <w:sz w:val="20"/>
                          <w:szCs w:val="20"/>
                        </w:rPr>
                      </w:pPr>
                    </w:p>
                    <w:p w:rsidR="00EE12CF" w:rsidRPr="00FA244F" w:rsidRDefault="00EE12CF" w:rsidP="00EE12CF">
                      <w:pPr>
                        <w:spacing w:after="0" w:line="240" w:lineRule="auto"/>
                        <w:rPr>
                          <w:rFonts w:ascii="Calibri" w:hAnsi="Calibri"/>
                          <w:sz w:val="16"/>
                          <w:szCs w:val="16"/>
                        </w:rPr>
                      </w:pPr>
                      <w:r w:rsidRPr="00FA244F">
                        <w:rPr>
                          <w:rFonts w:ascii="Calibri" w:hAnsi="Calibri"/>
                          <w:sz w:val="16"/>
                          <w:szCs w:val="16"/>
                        </w:rPr>
                        <w:t>* Transfer Bucureşti** Transfer Oradea*** Transfer Timişoara**** Transfer Voiteg</w:t>
                      </w:r>
                    </w:p>
                    <w:p w:rsidR="00EE12CF" w:rsidRDefault="00EE12CF" w:rsidP="00EE12CF">
                      <w:pPr>
                        <w:spacing w:after="0" w:line="240" w:lineRule="auto"/>
                        <w:rPr>
                          <w:rFonts w:ascii="Calibri" w:hAnsi="Calibri"/>
                          <w:sz w:val="16"/>
                          <w:szCs w:val="16"/>
                        </w:rPr>
                      </w:pPr>
                      <w:r w:rsidRPr="00FA244F">
                        <w:rPr>
                          <w:rFonts w:ascii="Calibri" w:hAnsi="Calibri"/>
                          <w:sz w:val="16"/>
                          <w:szCs w:val="16"/>
                        </w:rPr>
                        <w:t>***** Transfer Bacău</w:t>
                      </w:r>
                    </w:p>
                    <w:p w:rsidR="00EE12CF" w:rsidRPr="008716AB" w:rsidRDefault="00EE12CF" w:rsidP="00EE12CF">
                      <w:pPr>
                        <w:spacing w:after="0" w:line="240" w:lineRule="auto"/>
                        <w:rPr>
                          <w:rFonts w:ascii="Cambria" w:hAnsi="Cambria" w:cs="Calibri"/>
                          <w:sz w:val="16"/>
                          <w:szCs w:val="16"/>
                        </w:rPr>
                      </w:pPr>
                      <w:r w:rsidRPr="008716AB">
                        <w:rPr>
                          <w:rFonts w:ascii="Cambria" w:hAnsi="Cambria" w:cs="Calibri"/>
                          <w:b/>
                          <w:sz w:val="16"/>
                          <w:szCs w:val="16"/>
                        </w:rPr>
                        <w:t>OBSERVAȚII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EE12CF" w:rsidRPr="008716AB" w:rsidRDefault="00EE12CF" w:rsidP="00EE12CF">
                      <w:pPr>
                        <w:pStyle w:val="ListParagraph"/>
                        <w:numPr>
                          <w:ilvl w:val="0"/>
                          <w:numId w:val="7"/>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2495550</wp:posOffset>
                </wp:positionH>
                <wp:positionV relativeFrom="page">
                  <wp:posOffset>390524</wp:posOffset>
                </wp:positionV>
                <wp:extent cx="4752975" cy="9629775"/>
                <wp:effectExtent l="0" t="0" r="0" b="0"/>
                <wp:wrapTight wrapText="bothSides">
                  <wp:wrapPolygon edited="0">
                    <wp:start x="173" y="128"/>
                    <wp:lineTo x="173" y="21450"/>
                    <wp:lineTo x="21297" y="21450"/>
                    <wp:lineTo x="21297" y="128"/>
                    <wp:lineTo x="173" y="128"/>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62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196.5pt;margin-top:30.75pt;width:374.25pt;height:75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ezuwIAANEFAAAOAAAAZHJzL2Uyb0RvYy54bWysVNtunDAQfa/Uf7D8TrjUewGFjZJlqSql&#10;FynpB3jBLFbAprZ3Ia367x2b3Q1JVKlqywOyx+Mzl3M8l1dD26ADU5pLkeLwIsCIiUKWXOxS/PU+&#10;95YYaUNFSRspWIofmcZXq7dvLvsuYZGsZVMyhQBE6KTvUlwb0yW+r4uatVRfyI4JOKykaqmBrdr5&#10;paI9oLeNHwXB3O+lKjslC6Y1WLPxEK8cflWxwnyuKs0MalIMuRn3V+6/tX9/dUmTnaJdzYtjGvQv&#10;smgpFxD0DJVRQ9Fe8VdQLS+U1LIyF4VsfVlVvGCuBqgmDF5Uc1fTjrlaoDm6O7dJ/z/Y4tPhi0K8&#10;BO6AKUFb4OieDQbdyAGBCfrTdzoBt7sOHM0AdvB1teruVhYPGgm5rqnYsWulZF8zWkJ+ob3pT66O&#10;ONqCbPuPsoQ4dG+kAxoq1drmQTsQoANPj2dubC4FGMliFsWLGUYFnMVzWMPGxqDJ6XqntHnPZIvs&#10;IsUKyHfw9HCrzeh6crHRhMx504CdJo14ZgDM0QLB4ao9s2k4Pn/EQbxZbpbEI9F845Egy7zrfE28&#10;eR4uZtm7bL3Owp82bkiSmpclEzbMSVsh+TPujiofVXFWl5YNLy2cTUmr3XbdKHSgoO3cfceGTNz8&#10;52m4fkEtL0oKIxLcRLGXz5cLj+Rk5sWLYOkFYXwTzwMSkyx/XtItF+zfS0I9UDmLZqOafltb4L7X&#10;tdGk5QamR8PbFC/PTjSxGtyI0lFrKG/G9aQVNv2nVgDdJ6KdYq1IR7k2XDyw8n7YDuMTgVnGvh3F&#10;bbW9leUjCFpJkBuoFuYgLGqpvmPUw0xJsf62p4ph1HwQ8CjikBA7hKYbNd1spxsqCoBKscFoXK7N&#10;OLj2neK7GiKNz1DIa3hIFXcSf8rq+PxgbrhKjzPODqbp3nk9TeLVLwAAAP//AwBQSwMEFAAGAAgA&#10;AAAhACnnB17eAAAADAEAAA8AAABkcnMvZG93bnJldi54bWxMj81OwzAQhO9IvIO1lbhRJ5Q0IcSp&#10;UBEPQIvE1Um2cVR7HcXOD316nBPcZrSj2W+Kw2I0m3BwnSUB8TYChlTbpqNWwNf54zED5rykRmpL&#10;KOAHHRzK+7tC5o2d6ROnk29ZKCGXSwHK+z7n3NUKjXRb2yOF28UORvpgh5Y3g5xDudH8KYr23MiO&#10;wgclezwqrK+n0Qiob+N7duyqab6l32m1KJ1cSAvxsFneXoF5XPxfGFb8gA5lYKrsSI1jWsDuZRe2&#10;eAH7OAG2BuLnVVVBJWkWAS8L/n9E+QsAAP//AwBQSwECLQAUAAYACAAAACEAtoM4kv4AAADhAQAA&#10;EwAAAAAAAAAAAAAAAAAAAAAAW0NvbnRlbnRfVHlwZXNdLnhtbFBLAQItABQABgAIAAAAIQA4/SH/&#10;1gAAAJQBAAALAAAAAAAAAAAAAAAAAC8BAABfcmVscy8ucmVsc1BLAQItABQABgAIAAAAIQAtqEez&#10;uwIAANEFAAAOAAAAAAAAAAAAAAAAAC4CAABkcnMvZTJvRG9jLnhtbFBLAQItABQABgAIAAAAIQAp&#10;5wde3gAAAAwBAAAPAAAAAAAAAAAAAAAAABUFAABkcnMvZG93bnJldi54bWxQSwUGAAAAAAQABADz&#10;AAAAIAY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p>
    <w:p w:rsidR="00FA1FEB" w:rsidRPr="00FA1FEB" w:rsidRDefault="00FA1FEB" w:rsidP="00FA1FEB">
      <w:pPr>
        <w:rPr>
          <w:rStyle w:val="Strong"/>
          <w:sz w:val="28"/>
          <w:szCs w:val="28"/>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2CA82F" wp14:editId="743CFF7E">
                <wp:simplePos x="0" y="0"/>
                <wp:positionH relativeFrom="page">
                  <wp:posOffset>314325</wp:posOffset>
                </wp:positionH>
                <wp:positionV relativeFrom="margin">
                  <wp:posOffset>344170</wp:posOffset>
                </wp:positionV>
                <wp:extent cx="2127250" cy="3476625"/>
                <wp:effectExtent l="0" t="0" r="6350" b="9525"/>
                <wp:wrapTight wrapText="bothSides">
                  <wp:wrapPolygon edited="0">
                    <wp:start x="0" y="0"/>
                    <wp:lineTo x="0" y="21541"/>
                    <wp:lineTo x="21471" y="21541"/>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4766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B77E65" w:rsidRDefault="00B77E65" w:rsidP="00B77E65">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B77E65" w:rsidRDefault="00B77E65" w:rsidP="00B77E65">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p>
                          <w:p w:rsidR="00FA1FEB" w:rsidRDefault="00FA1FEB" w:rsidP="003C0F2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1" type="#_x0000_t202" style="position:absolute;margin-left:24.75pt;margin-top:27.1pt;width:167.5pt;height:27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48xhAIAABcFAAAOAAAAZHJzL2Uyb0RvYy54bWysVNuO2yAQfa/Uf0C8Z32pc7EVZ7XZratK&#10;24u02w8ggGNUDC6Q2Nuq/94BJ1n38lBV9QNmYDicmTnD+npoJTpyY4VWJU6uYoy4opoJtS/xp8dq&#10;tsLIOqIYkVrxEj9xi683L1+s+67gqW60ZNwgAFG26LsSN851RRRZ2vCW2CvdcQWbtTYtcWCafcQM&#10;6QG9lVEax4uo14Z1RlNuLazejZt4E/DrmlP3oa4td0iWGLi5MJow7vwYbdak2BvSNYKeaJB/YNES&#10;oeDSC9QdcQQdjPgNqhXUaKtrd0V1G+m6FpSHGCCaJP4lmoeGdDzEAsmx3SVN9v/B0vfHjwYJBrXD&#10;SJEWSvTIB4e2ekCJz07f2QKcHjpwcwMse08fqe3uNf1skdK3DVF7fmOM7htOGLALJ6PJ0RHHepBd&#10;/04zuIYcnA5AQ21aDwjJQIAOVXq6VMZTobCYJukyncMWhb1X2XKxSOeeXUSK8/HOWPeG6xb5SYkN&#10;lD7Ak+O9daPr2SXQ11KwSkgZDLPf3UqDjgRkUmVVuk1P6HbqJpV3VtofGxHHFWAJd/g9zzeU/Vue&#10;pFm8TfNZtVgtZ1mVzWf5Ml7N4iTf5os4y7O76rsnmGRFIxjj6l4ofpZgkv1diU/NMIoniBD1Jc7n&#10;kJ0Q15S9nQYZh+9PQbbCQUdK0ZZ4dXEiha/sa8UgbFI4IuQ4j36mHwoCOTj/Q1aCDnzpRxG4YTcE&#10;wYUUe43sNHsCYRgNZYMSw2sCk0abrxj10Jkltl8OxHCM5FsF4sqTLPOtPDXM1NhNDaIoQJXYYTRO&#10;b93Y/ofOiH0DN41yVvoGBFmLIJVnVhCJN6D7Qkynl8K399QOXs/v2eYHAAAA//8DAFBLAwQUAAYA&#10;CAAAACEAVEEk190AAAAJAQAADwAAAGRycy9kb3ducmV2LnhtbEyPwU7DMBBE70j8g7VI3KjTkJQS&#10;4lQRqBdubblwc+MljojXUewm6d+znOA4O6OZt+Vucb2YcAydJwXrVQICqfGmo1bBx2n/sAURoiaj&#10;e0+o4IoBdtXtTakL42c64HSMreASCoVWYGMcCilDY9HpsPIDEntffnQ6shxbaUY9c7nrZZokG+l0&#10;R7xg9YCvFpvv48UpQG+nJK/3zVXKt/Tw/jnXlLVK3d8t9QuIiEv8C8MvPqNDxUxnfyETRK8ge845&#10;qSDPUhDsP24zPpwVbJL1E8iqlP8/qH4AAAD//wMAUEsBAi0AFAAGAAgAAAAhALaDOJL+AAAA4QEA&#10;ABMAAAAAAAAAAAAAAAAAAAAAAFtDb250ZW50X1R5cGVzXS54bWxQSwECLQAUAAYACAAAACEAOP0h&#10;/9YAAACUAQAACwAAAAAAAAAAAAAAAAAvAQAAX3JlbHMvLnJlbHNQSwECLQAUAAYACAAAACEA8WeP&#10;MYQCAAAXBQAADgAAAAAAAAAAAAAAAAAuAgAAZHJzL2Uyb0RvYy54bWxQSwECLQAUAAYACAAAACEA&#10;VEEk190AAAAJAQAADwAAAAAAAAAAAAAAAADeBAAAZHJzL2Rvd25yZXYueG1sUEsFBgAAAAAEAAQA&#10;8wAAAOgFA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3C0F29" w:rsidRDefault="003C0F29" w:rsidP="003C0F2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B77E65" w:rsidRDefault="00B77E65" w:rsidP="00B77E65">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w:t>
                      </w:r>
                      <w:r>
                        <w:rPr>
                          <w:rFonts w:asciiTheme="minorHAnsi" w:eastAsiaTheme="minorHAnsi" w:hAnsiTheme="minorHAnsi" w:cs="Symbol"/>
                          <w:szCs w:val="20"/>
                        </w:rPr>
                        <w:tab/>
                        <w:t>30% avans la inscriere;</w:t>
                      </w:r>
                    </w:p>
                    <w:p w:rsidR="00B77E65" w:rsidRDefault="00B77E65" w:rsidP="00B77E65">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B77E65" w:rsidRDefault="00B77E65" w:rsidP="00B77E65">
                      <w:pPr>
                        <w:pStyle w:val="bulletscoloanastanga"/>
                        <w:numPr>
                          <w:ilvl w:val="0"/>
                          <w:numId w:val="0"/>
                        </w:numPr>
                        <w:ind w:left="170" w:hanging="170"/>
                        <w:rPr>
                          <w:rFonts w:asciiTheme="minorHAnsi" w:eastAsiaTheme="minorHAnsi" w:hAnsiTheme="minorHAnsi" w:cs="Symbol"/>
                          <w:szCs w:val="20"/>
                        </w:rPr>
                      </w:pPr>
                    </w:p>
                    <w:p w:rsidR="00FA1FEB" w:rsidRDefault="00FA1FEB" w:rsidP="003C0F2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r w:rsidR="00BD2703" w:rsidRPr="00BD2703">
        <w:rPr>
          <w:rStyle w:val="Strong"/>
          <w:sz w:val="28"/>
          <w:szCs w:val="28"/>
        </w:rPr>
        <w:t>Vila Athanasios</w:t>
      </w:r>
      <w:r w:rsidR="00BD2703">
        <w:rPr>
          <w:rStyle w:val="Strong"/>
          <w:sz w:val="28"/>
          <w:szCs w:val="28"/>
        </w:rPr>
        <w:t xml:space="preserve"> </w:t>
      </w:r>
      <w:r>
        <w:rPr>
          <w:rStyle w:val="Strong"/>
          <w:color w:val="FF0000"/>
        </w:rPr>
        <w:t xml:space="preserve">- </w:t>
      </w:r>
      <w:r w:rsidRPr="00FA1FEB">
        <w:rPr>
          <w:rStyle w:val="Strong"/>
          <w:color w:val="FF0000"/>
          <w:sz w:val="28"/>
          <w:szCs w:val="28"/>
        </w:rPr>
        <w:t>Self Catering</w:t>
      </w:r>
    </w:p>
    <w:p w:rsidR="00BD2703" w:rsidRPr="00BD2703" w:rsidRDefault="00BD2703" w:rsidP="00BD2703">
      <w:pPr>
        <w:pStyle w:val="Intertitlutextlung"/>
        <w:rPr>
          <w:sz w:val="18"/>
          <w:szCs w:val="18"/>
        </w:rPr>
      </w:pPr>
      <w:r w:rsidRPr="00BD2703">
        <w:rPr>
          <w:sz w:val="18"/>
          <w:szCs w:val="18"/>
        </w:rPr>
        <w:t xml:space="preserve">Localizare: </w:t>
      </w:r>
      <w:r w:rsidRPr="00BD2703">
        <w:rPr>
          <w:b w:val="0"/>
          <w:color w:val="auto"/>
          <w:sz w:val="18"/>
          <w:szCs w:val="18"/>
        </w:rPr>
        <w:t>Vila Athanasios este situată in satul Amoudia, la 30 de metri de plajă şi 500 metri de centrul staţiunii.</w:t>
      </w:r>
    </w:p>
    <w:p w:rsidR="00BD2703" w:rsidRPr="00BD2703" w:rsidRDefault="00BD2703" w:rsidP="00BD2703">
      <w:pPr>
        <w:pStyle w:val="Intertitlutextlung"/>
        <w:rPr>
          <w:sz w:val="18"/>
          <w:szCs w:val="18"/>
        </w:rPr>
      </w:pPr>
      <w:r w:rsidRPr="00BD2703">
        <w:rPr>
          <w:sz w:val="18"/>
          <w:szCs w:val="18"/>
        </w:rPr>
        <w:t xml:space="preserve">Plaja: </w:t>
      </w:r>
      <w:r w:rsidRPr="00BD2703">
        <w:rPr>
          <w:b w:val="0"/>
          <w:color w:val="auto"/>
          <w:sz w:val="18"/>
          <w:szCs w:val="18"/>
        </w:rPr>
        <w:t>Vila are acces la plaja de nisip. Şezlongurile și umbrelele de pe plajă sunt contra cost.</w:t>
      </w:r>
    </w:p>
    <w:p w:rsidR="00BD2703" w:rsidRPr="00BD2703" w:rsidRDefault="00BD2703" w:rsidP="00BD2703">
      <w:pPr>
        <w:pStyle w:val="Intertitlutextlung"/>
        <w:rPr>
          <w:sz w:val="18"/>
          <w:szCs w:val="18"/>
        </w:rPr>
      </w:pPr>
      <w:r w:rsidRPr="00BD2703">
        <w:rPr>
          <w:sz w:val="18"/>
          <w:szCs w:val="18"/>
        </w:rPr>
        <w:t xml:space="preserve">Facilităţi hotel: </w:t>
      </w:r>
      <w:r w:rsidRPr="00BD2703">
        <w:rPr>
          <w:b w:val="0"/>
          <w:color w:val="auto"/>
          <w:sz w:val="18"/>
          <w:szCs w:val="18"/>
        </w:rPr>
        <w:t>Vila Athanasios dispune de gradină şi parcare gratuită.</w:t>
      </w:r>
    </w:p>
    <w:p w:rsidR="00C509A5" w:rsidRPr="00BD2703" w:rsidRDefault="00BD2703" w:rsidP="00BD2703">
      <w:pPr>
        <w:pStyle w:val="Intertitlutextlung"/>
        <w:rPr>
          <w:b w:val="0"/>
          <w:color w:val="auto"/>
        </w:rPr>
      </w:pPr>
      <w:r w:rsidRPr="00BD2703">
        <w:rPr>
          <w:color w:val="FF0000"/>
        </w:rPr>
        <w:t>Facilităţi camere</w:t>
      </w:r>
      <w:r w:rsidRPr="00BD2703">
        <w:t xml:space="preserve">: </w:t>
      </w:r>
      <w:r w:rsidRPr="00BD2703">
        <w:rPr>
          <w:b w:val="0"/>
          <w:color w:val="auto"/>
        </w:rPr>
        <w:t>Toate camerele vilei sunt dotate cu chicinetă complet utilată, TV, aer condiţionat (5 €/cameră/zi), internet Wi-Fi gratuit, grup sanitar propriu, balcon.</w:t>
      </w:r>
    </w:p>
    <w:p w:rsidR="00DD6C9D" w:rsidRDefault="00DD6C9D" w:rsidP="00DD6C9D">
      <w:pPr>
        <w:pStyle w:val="Intertitlutextlung"/>
        <w:numPr>
          <w:ilvl w:val="0"/>
          <w:numId w:val="6"/>
        </w:numPr>
        <w:rPr>
          <w:sz w:val="18"/>
          <w:szCs w:val="18"/>
        </w:rPr>
      </w:pPr>
      <w:r>
        <w:t xml:space="preserve">Self-catering: </w:t>
      </w:r>
      <w:r>
        <w:rPr>
          <w:b w:val="0"/>
          <w:color w:val="auto"/>
          <w:sz w:val="18"/>
          <w:szCs w:val="18"/>
        </w:rPr>
        <w:t>Auto-gospodărire (fără servicii de masă și întreținere).</w:t>
      </w:r>
    </w:p>
    <w:p w:rsidR="00D23FFD" w:rsidRDefault="00DD6C9D">
      <w:r>
        <w:t xml:space="preserve"> </w:t>
      </w:r>
    </w:p>
    <w:p w:rsidR="005B14E8" w:rsidRDefault="005B14E8"/>
    <w:p w:rsidR="005B14E8" w:rsidRDefault="005B14E8"/>
    <w:p w:rsidR="005B14E8" w:rsidRDefault="005B14E8"/>
    <w:p w:rsidR="005B14E8" w:rsidRDefault="005B14E8"/>
    <w:p w:rsidR="005B14E8" w:rsidRDefault="005B14E8"/>
    <w:p w:rsidR="005B14E8" w:rsidRPr="002A7FA1" w:rsidRDefault="005B14E8">
      <w:pPr>
        <w:rPr>
          <w:rFonts w:ascii="Cambria" w:hAnsi="Cambria"/>
        </w:rPr>
      </w:pPr>
    </w:p>
    <w:p w:rsidR="005B14E8" w:rsidRDefault="005B14E8"/>
    <w:tbl>
      <w:tblPr>
        <w:tblpPr w:leftFromText="180" w:rightFromText="180" w:bottomFromText="160" w:vertAnchor="page" w:horzAnchor="margin" w:tblpY="7164"/>
        <w:tblW w:w="10766" w:type="dxa"/>
        <w:tblLook w:val="04A0" w:firstRow="1" w:lastRow="0" w:firstColumn="1" w:lastColumn="0" w:noHBand="0" w:noVBand="1"/>
      </w:tblPr>
      <w:tblGrid>
        <w:gridCol w:w="3125"/>
        <w:gridCol w:w="1465"/>
        <w:gridCol w:w="2250"/>
        <w:gridCol w:w="2250"/>
        <w:gridCol w:w="1676"/>
      </w:tblGrid>
      <w:tr w:rsidR="002A7FA1" w:rsidTr="002F6DCF">
        <w:trPr>
          <w:trHeight w:hRule="exact" w:val="932"/>
        </w:trPr>
        <w:tc>
          <w:tcPr>
            <w:tcW w:w="3125" w:type="dxa"/>
            <w:tcBorders>
              <w:top w:val="nil"/>
              <w:left w:val="nil"/>
              <w:bottom w:val="single" w:sz="12" w:space="0" w:color="FFFFFF"/>
              <w:right w:val="nil"/>
            </w:tcBorders>
            <w:shd w:val="clear" w:color="auto" w:fill="664E82"/>
            <w:vAlign w:val="center"/>
            <w:hideMark/>
          </w:tcPr>
          <w:p w:rsidR="002A7FA1" w:rsidRDefault="002A7FA1">
            <w:pPr>
              <w:pStyle w:val="Textgeneral"/>
              <w:spacing w:line="240" w:lineRule="auto"/>
              <w:jc w:val="center"/>
              <w:rPr>
                <w:rFonts w:cs="Calibri"/>
                <w:b/>
                <w:bCs/>
                <w:color w:val="FFFFFF" w:themeColor="background1"/>
                <w:szCs w:val="20"/>
              </w:rPr>
            </w:pPr>
            <w:r>
              <w:rPr>
                <w:rFonts w:cs="Calibri"/>
                <w:b/>
                <w:color w:val="FFFFFF" w:themeColor="background1"/>
                <w:szCs w:val="20"/>
              </w:rPr>
              <w:t>TRANSPORT</w:t>
            </w:r>
          </w:p>
        </w:tc>
        <w:tc>
          <w:tcPr>
            <w:tcW w:w="7641" w:type="dxa"/>
            <w:gridSpan w:val="4"/>
            <w:tcBorders>
              <w:top w:val="nil"/>
              <w:left w:val="nil"/>
              <w:bottom w:val="single" w:sz="12" w:space="0" w:color="FFFFFF"/>
              <w:right w:val="nil"/>
            </w:tcBorders>
            <w:shd w:val="clear" w:color="auto" w:fill="664E82"/>
            <w:hideMark/>
          </w:tcPr>
          <w:p w:rsidR="002A7FA1" w:rsidRDefault="002A7FA1" w:rsidP="003C1A38">
            <w:pPr>
              <w:spacing w:after="0" w:line="256" w:lineRule="auto"/>
              <w:jc w:val="center"/>
              <w:rPr>
                <w:rFonts w:ascii="Cambria" w:hAnsi="Cambria" w:cs="Calibri"/>
                <w:b/>
                <w:color w:val="FFFFFF" w:themeColor="background1"/>
                <w:sz w:val="20"/>
                <w:szCs w:val="20"/>
              </w:rPr>
            </w:pPr>
            <w:r>
              <w:rPr>
                <w:rFonts w:ascii="Cambria" w:hAnsi="Cambria" w:cs="Calibri"/>
                <w:b/>
                <w:color w:val="FFFFFF" w:themeColor="background1"/>
                <w:sz w:val="20"/>
                <w:szCs w:val="20"/>
              </w:rPr>
              <w:t>Supliment transport autocar din București  85 €/pers.</w:t>
            </w:r>
          </w:p>
          <w:p w:rsidR="002A7FA1" w:rsidRDefault="002A7FA1" w:rsidP="003C1A38">
            <w:pPr>
              <w:spacing w:after="0" w:line="256" w:lineRule="auto"/>
              <w:jc w:val="center"/>
              <w:rPr>
                <w:rFonts w:ascii="Cambria" w:hAnsi="Cambria" w:cs="Calibri"/>
                <w:b/>
                <w:color w:val="FFFFFF" w:themeColor="background1"/>
                <w:sz w:val="20"/>
                <w:szCs w:val="20"/>
              </w:rPr>
            </w:pPr>
            <w:r>
              <w:rPr>
                <w:rFonts w:ascii="Cambria" w:hAnsi="Cambria" w:cs="Calibri"/>
                <w:b/>
                <w:color w:val="FFFFFF" w:themeColor="background1"/>
                <w:sz w:val="20"/>
                <w:szCs w:val="20"/>
              </w:rPr>
              <w:t>Plecări cu autocar în fiecare Luni;</w:t>
            </w:r>
          </w:p>
          <w:p w:rsidR="002A7FA1" w:rsidRDefault="002A7FA1" w:rsidP="003C1A38">
            <w:pPr>
              <w:spacing w:after="0" w:line="256" w:lineRule="auto"/>
              <w:jc w:val="center"/>
              <w:rPr>
                <w:rFonts w:ascii="Cambria" w:hAnsi="Cambria" w:cs="Calibri"/>
                <w:b/>
                <w:color w:val="FFFFFF" w:themeColor="background1"/>
                <w:sz w:val="20"/>
                <w:szCs w:val="20"/>
              </w:rPr>
            </w:pPr>
            <w:r>
              <w:rPr>
                <w:rFonts w:cs="Calibri"/>
                <w:b/>
                <w:color w:val="FF0000"/>
                <w:szCs w:val="20"/>
              </w:rPr>
              <w:t>Intrare la cazare in fiecare Marti.</w:t>
            </w:r>
          </w:p>
        </w:tc>
      </w:tr>
      <w:tr w:rsidR="002A7FA1" w:rsidTr="002A7FA1">
        <w:trPr>
          <w:trHeight w:hRule="exact" w:val="1247"/>
        </w:trPr>
        <w:tc>
          <w:tcPr>
            <w:tcW w:w="3125" w:type="dxa"/>
            <w:tcBorders>
              <w:top w:val="nil"/>
              <w:left w:val="nil"/>
              <w:bottom w:val="single" w:sz="12" w:space="0" w:color="FFFFFF"/>
              <w:right w:val="nil"/>
            </w:tcBorders>
            <w:shd w:val="clear" w:color="auto" w:fill="664E82"/>
            <w:vAlign w:val="center"/>
            <w:hideMark/>
          </w:tcPr>
          <w:p w:rsidR="002A7FA1" w:rsidRDefault="002A7FA1" w:rsidP="002B552B">
            <w:pPr>
              <w:pStyle w:val="Textgeneral"/>
              <w:spacing w:line="240" w:lineRule="auto"/>
              <w:jc w:val="center"/>
              <w:rPr>
                <w:rFonts w:cs="Calibri"/>
                <w:b/>
                <w:bCs/>
                <w:color w:val="FFFFFF" w:themeColor="background1"/>
                <w:szCs w:val="20"/>
              </w:rPr>
            </w:pPr>
          </w:p>
          <w:p w:rsidR="002A7FA1" w:rsidRDefault="002A7FA1" w:rsidP="002B552B">
            <w:pPr>
              <w:pStyle w:val="Textgeneral"/>
              <w:spacing w:line="240" w:lineRule="auto"/>
              <w:jc w:val="center"/>
              <w:rPr>
                <w:rFonts w:cs="Calibri"/>
                <w:b/>
                <w:bCs/>
                <w:color w:val="FFFFFF" w:themeColor="background1"/>
                <w:szCs w:val="20"/>
              </w:rPr>
            </w:pPr>
          </w:p>
          <w:p w:rsidR="002A7FA1" w:rsidRPr="002B552B" w:rsidRDefault="002A7FA1" w:rsidP="002B552B">
            <w:pPr>
              <w:pStyle w:val="Textgeneral"/>
              <w:spacing w:line="240" w:lineRule="auto"/>
              <w:jc w:val="center"/>
              <w:rPr>
                <w:rFonts w:cs="Calibri"/>
                <w:b/>
                <w:bCs/>
                <w:color w:val="FFFFFF" w:themeColor="background1"/>
                <w:szCs w:val="20"/>
              </w:rPr>
            </w:pPr>
            <w:r w:rsidRPr="002B552B">
              <w:rPr>
                <w:rFonts w:cs="Calibri"/>
                <w:b/>
                <w:bCs/>
                <w:color w:val="FFFFFF" w:themeColor="background1"/>
                <w:szCs w:val="20"/>
              </w:rPr>
              <w:t>PLECĂRI</w:t>
            </w:r>
          </w:p>
          <w:p w:rsidR="002A7FA1" w:rsidRPr="002B552B" w:rsidRDefault="002A7FA1" w:rsidP="002B552B">
            <w:pPr>
              <w:pStyle w:val="Textgeneral"/>
              <w:spacing w:line="240" w:lineRule="auto"/>
              <w:jc w:val="center"/>
              <w:rPr>
                <w:rFonts w:cs="Calibri"/>
                <w:b/>
                <w:bCs/>
                <w:color w:val="FFFFFF" w:themeColor="background1"/>
                <w:szCs w:val="20"/>
              </w:rPr>
            </w:pPr>
          </w:p>
          <w:p w:rsidR="002A7FA1" w:rsidRPr="002B552B" w:rsidRDefault="002A7FA1" w:rsidP="002B552B">
            <w:pPr>
              <w:pStyle w:val="Textgeneral"/>
              <w:spacing w:line="240" w:lineRule="auto"/>
              <w:jc w:val="center"/>
              <w:rPr>
                <w:rFonts w:cs="Calibri"/>
                <w:b/>
                <w:bCs/>
                <w:color w:val="FFFFFF" w:themeColor="background1"/>
                <w:szCs w:val="20"/>
              </w:rPr>
            </w:pPr>
          </w:p>
          <w:p w:rsidR="002A7FA1" w:rsidRDefault="002A7FA1">
            <w:pPr>
              <w:pStyle w:val="Textgeneral"/>
              <w:spacing w:line="240" w:lineRule="auto"/>
              <w:jc w:val="center"/>
              <w:rPr>
                <w:rFonts w:cs="Calibri"/>
                <w:b/>
                <w:bCs/>
                <w:color w:val="FFFFFF" w:themeColor="background1"/>
                <w:szCs w:val="20"/>
              </w:rPr>
            </w:pPr>
          </w:p>
        </w:tc>
        <w:tc>
          <w:tcPr>
            <w:tcW w:w="1465" w:type="dxa"/>
            <w:tcBorders>
              <w:top w:val="nil"/>
              <w:left w:val="nil"/>
              <w:bottom w:val="single" w:sz="12" w:space="0" w:color="FFFFFF"/>
              <w:right w:val="nil"/>
            </w:tcBorders>
            <w:shd w:val="clear" w:color="auto" w:fill="664E82"/>
            <w:hideMark/>
          </w:tcPr>
          <w:p w:rsidR="002A7FA1" w:rsidRDefault="002A7FA1" w:rsidP="003C1A38">
            <w:pPr>
              <w:spacing w:after="0" w:line="256" w:lineRule="auto"/>
              <w:jc w:val="center"/>
              <w:rPr>
                <w:rFonts w:ascii="Cambria" w:hAnsi="Cambria" w:cs="Calibri"/>
                <w:b/>
                <w:color w:val="FF0000"/>
                <w:sz w:val="20"/>
                <w:szCs w:val="20"/>
              </w:rPr>
            </w:pPr>
          </w:p>
          <w:p w:rsidR="002A7FA1" w:rsidRDefault="002A7FA1" w:rsidP="003C1A38">
            <w:pPr>
              <w:spacing w:after="0" w:line="256" w:lineRule="auto"/>
              <w:jc w:val="center"/>
              <w:rPr>
                <w:rFonts w:ascii="Cambria" w:hAnsi="Cambria" w:cs="Calibri"/>
                <w:b/>
                <w:color w:val="FF0000"/>
                <w:sz w:val="20"/>
                <w:szCs w:val="20"/>
              </w:rPr>
            </w:pPr>
            <w:r>
              <w:rPr>
                <w:rFonts w:ascii="Cambria" w:hAnsi="Cambria" w:cs="Calibri"/>
                <w:b/>
                <w:color w:val="FF0000"/>
                <w:sz w:val="20"/>
                <w:szCs w:val="20"/>
              </w:rPr>
              <w:t>STANDARD</w:t>
            </w:r>
          </w:p>
          <w:p w:rsidR="002A7FA1" w:rsidRDefault="002A7FA1" w:rsidP="003C1A38">
            <w:pPr>
              <w:pStyle w:val="Textgeneral"/>
              <w:spacing w:line="240" w:lineRule="auto"/>
              <w:ind w:right="306"/>
              <w:jc w:val="center"/>
              <w:rPr>
                <w:rFonts w:cs="Calibri"/>
                <w:b/>
                <w:bCs/>
                <w:color w:val="FFFFFF" w:themeColor="background1"/>
                <w:szCs w:val="20"/>
              </w:rPr>
            </w:pPr>
            <w:r>
              <w:rPr>
                <w:rFonts w:cs="Calibri"/>
                <w:b/>
                <w:color w:val="FFFFFF" w:themeColor="background1"/>
                <w:szCs w:val="20"/>
              </w:rPr>
              <w:t xml:space="preserve">    Loc în  DBL</w:t>
            </w:r>
          </w:p>
        </w:tc>
        <w:tc>
          <w:tcPr>
            <w:tcW w:w="2250" w:type="dxa"/>
            <w:tcBorders>
              <w:top w:val="nil"/>
              <w:left w:val="nil"/>
              <w:bottom w:val="single" w:sz="12" w:space="0" w:color="FFFFFF"/>
              <w:right w:val="nil"/>
            </w:tcBorders>
            <w:shd w:val="clear" w:color="auto" w:fill="664E82"/>
            <w:hideMark/>
          </w:tcPr>
          <w:p w:rsidR="002A7FA1" w:rsidRDefault="002A7FA1" w:rsidP="003C1A38">
            <w:pPr>
              <w:spacing w:after="0" w:line="256" w:lineRule="auto"/>
              <w:jc w:val="center"/>
              <w:rPr>
                <w:rFonts w:ascii="Cambria" w:hAnsi="Cambria" w:cs="Calibri"/>
                <w:b/>
                <w:color w:val="FF0000"/>
                <w:sz w:val="20"/>
                <w:szCs w:val="20"/>
              </w:rPr>
            </w:pPr>
            <w:r w:rsidRPr="00C9144A">
              <w:rPr>
                <w:rFonts w:ascii="Cambria" w:hAnsi="Cambria" w:cs="Calibri"/>
                <w:b/>
                <w:color w:val="FF0000"/>
                <w:sz w:val="20"/>
                <w:szCs w:val="20"/>
              </w:rPr>
              <w:t>First Minute</w:t>
            </w:r>
          </w:p>
          <w:p w:rsidR="002A7FA1" w:rsidRDefault="002A7FA1" w:rsidP="003C1A38">
            <w:pPr>
              <w:spacing w:after="0" w:line="256" w:lineRule="auto"/>
              <w:jc w:val="center"/>
              <w:rPr>
                <w:rFonts w:ascii="Cambria" w:hAnsi="Cambria" w:cs="Calibri"/>
                <w:b/>
                <w:color w:val="FFFFFF" w:themeColor="background1"/>
                <w:sz w:val="20"/>
                <w:szCs w:val="20"/>
                <w:lang w:val="ro-RO"/>
              </w:rPr>
            </w:pPr>
            <w:r>
              <w:rPr>
                <w:rFonts w:ascii="Cambria" w:hAnsi="Cambria" w:cs="Calibri"/>
                <w:b/>
                <w:color w:val="FFFFFF" w:themeColor="background1"/>
                <w:sz w:val="20"/>
                <w:szCs w:val="20"/>
              </w:rPr>
              <w:t>Loc în DBL cu</w:t>
            </w:r>
          </w:p>
          <w:p w:rsidR="002A7FA1" w:rsidRDefault="002A7FA1" w:rsidP="003C1A38">
            <w:pPr>
              <w:spacing w:after="0" w:line="256" w:lineRule="auto"/>
              <w:jc w:val="center"/>
              <w:rPr>
                <w:rFonts w:ascii="Cambria" w:hAnsi="Cambria" w:cs="Calibri"/>
                <w:b/>
                <w:color w:val="FFFFFF" w:themeColor="background1"/>
                <w:sz w:val="20"/>
                <w:szCs w:val="20"/>
              </w:rPr>
            </w:pPr>
            <w:r>
              <w:rPr>
                <w:rFonts w:ascii="Cambria" w:hAnsi="Cambria" w:cs="Calibri"/>
                <w:b/>
                <w:color w:val="FF0000"/>
                <w:sz w:val="20"/>
                <w:szCs w:val="20"/>
              </w:rPr>
              <w:t>REDUCERE 40%</w:t>
            </w:r>
          </w:p>
          <w:p w:rsidR="002A7FA1" w:rsidRDefault="002A7FA1">
            <w:pPr>
              <w:spacing w:line="256" w:lineRule="auto"/>
              <w:jc w:val="center"/>
              <w:rPr>
                <w:rFonts w:ascii="Cambria" w:hAnsi="Cambria" w:cs="Calibri"/>
                <w:b/>
                <w:color w:val="FF0000"/>
                <w:sz w:val="20"/>
                <w:szCs w:val="20"/>
              </w:rPr>
            </w:pPr>
            <w:r>
              <w:rPr>
                <w:rFonts w:cs="Calibri"/>
                <w:b/>
                <w:color w:val="FFFFFF" w:themeColor="background1"/>
                <w:szCs w:val="20"/>
                <w:lang w:val="ro-RO"/>
              </w:rPr>
              <w:t>aplicată până la 28.02</w:t>
            </w:r>
          </w:p>
        </w:tc>
        <w:tc>
          <w:tcPr>
            <w:tcW w:w="2250" w:type="dxa"/>
            <w:tcBorders>
              <w:top w:val="nil"/>
              <w:left w:val="nil"/>
              <w:bottom w:val="single" w:sz="12" w:space="0" w:color="FFFFFF"/>
              <w:right w:val="nil"/>
            </w:tcBorders>
            <w:shd w:val="clear" w:color="auto" w:fill="664E82"/>
          </w:tcPr>
          <w:p w:rsidR="002A7FA1" w:rsidRPr="002A7FA1" w:rsidRDefault="002A7FA1" w:rsidP="002A7FA1">
            <w:pPr>
              <w:spacing w:after="0" w:line="256" w:lineRule="auto"/>
              <w:jc w:val="center"/>
              <w:rPr>
                <w:rFonts w:ascii="Cambria" w:hAnsi="Cambria" w:cs="Calibri"/>
                <w:b/>
                <w:color w:val="FFFFFF" w:themeColor="background1"/>
                <w:sz w:val="20"/>
                <w:szCs w:val="20"/>
              </w:rPr>
            </w:pPr>
            <w:r w:rsidRPr="002A7FA1">
              <w:rPr>
                <w:rFonts w:ascii="Cambria" w:hAnsi="Cambria" w:cs="Calibri"/>
                <w:b/>
                <w:color w:val="FF0000"/>
                <w:sz w:val="20"/>
                <w:szCs w:val="20"/>
              </w:rPr>
              <w:t xml:space="preserve">EARLY BOOKING                                                                                                              </w:t>
            </w:r>
            <w:r w:rsidRPr="002A7FA1">
              <w:rPr>
                <w:rFonts w:ascii="Cambria" w:hAnsi="Cambria" w:cs="Calibri"/>
                <w:b/>
                <w:color w:val="FFFFFF" w:themeColor="background1"/>
                <w:sz w:val="20"/>
                <w:szCs w:val="20"/>
              </w:rPr>
              <w:t xml:space="preserve">Loc în DBL cu </w:t>
            </w:r>
            <w:r w:rsidRPr="002A7FA1">
              <w:rPr>
                <w:rFonts w:ascii="Cambria" w:hAnsi="Cambria" w:cs="Calibri"/>
                <w:b/>
                <w:color w:val="FF0000"/>
                <w:sz w:val="20"/>
                <w:szCs w:val="20"/>
              </w:rPr>
              <w:t>REDUCERE 30%</w:t>
            </w:r>
          </w:p>
          <w:p w:rsidR="002A7FA1" w:rsidRPr="002A7FA1" w:rsidRDefault="002A7FA1" w:rsidP="002A7FA1">
            <w:pPr>
              <w:spacing w:after="0" w:line="256" w:lineRule="auto"/>
              <w:jc w:val="center"/>
              <w:rPr>
                <w:rFonts w:ascii="Cambria" w:hAnsi="Cambria" w:cs="Calibri"/>
                <w:b/>
                <w:color w:val="FF0000"/>
                <w:sz w:val="20"/>
                <w:szCs w:val="20"/>
              </w:rPr>
            </w:pPr>
            <w:r w:rsidRPr="002A7FA1">
              <w:rPr>
                <w:rFonts w:ascii="Cambria" w:hAnsi="Cambria" w:cs="Calibri"/>
                <w:b/>
                <w:color w:val="FFFFFF" w:themeColor="background1"/>
                <w:sz w:val="20"/>
                <w:szCs w:val="20"/>
              </w:rPr>
              <w:t xml:space="preserve">aplicată până la </w:t>
            </w:r>
            <w:r>
              <w:rPr>
                <w:rFonts w:ascii="Cambria" w:hAnsi="Cambria" w:cs="Calibri"/>
                <w:b/>
                <w:color w:val="FFFFFF" w:themeColor="background1"/>
                <w:sz w:val="20"/>
                <w:szCs w:val="20"/>
              </w:rPr>
              <w:t>31.05</w:t>
            </w: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tc>
        <w:tc>
          <w:tcPr>
            <w:tcW w:w="1676" w:type="dxa"/>
            <w:tcBorders>
              <w:top w:val="nil"/>
              <w:left w:val="nil"/>
              <w:bottom w:val="single" w:sz="12" w:space="0" w:color="FFFFFF"/>
              <w:right w:val="nil"/>
            </w:tcBorders>
            <w:shd w:val="clear" w:color="auto" w:fill="664E82"/>
          </w:tcPr>
          <w:p w:rsidR="002A7FA1" w:rsidRPr="002A7FA1" w:rsidRDefault="002A7FA1" w:rsidP="002A7FA1">
            <w:pPr>
              <w:spacing w:after="0" w:line="256" w:lineRule="auto"/>
              <w:jc w:val="center"/>
              <w:rPr>
                <w:rFonts w:ascii="Cambria" w:hAnsi="Cambria" w:cs="Calibri"/>
                <w:b/>
                <w:color w:val="FFFFFF" w:themeColor="background1"/>
                <w:sz w:val="20"/>
                <w:szCs w:val="20"/>
              </w:rPr>
            </w:pPr>
            <w:r w:rsidRPr="002A7FA1">
              <w:rPr>
                <w:rFonts w:ascii="Cambria" w:hAnsi="Cambria" w:cs="Calibri"/>
                <w:b/>
                <w:color w:val="FFFFFF" w:themeColor="background1"/>
                <w:sz w:val="20"/>
                <w:szCs w:val="20"/>
              </w:rPr>
              <w:t>OFERTĂ SPECIALĂ Locuri limitate</w:t>
            </w: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p w:rsidR="002A7FA1" w:rsidRPr="002A7FA1" w:rsidRDefault="002A7FA1" w:rsidP="002A7FA1">
            <w:pPr>
              <w:spacing w:after="0" w:line="256" w:lineRule="auto"/>
              <w:jc w:val="center"/>
              <w:rPr>
                <w:rFonts w:ascii="Cambria" w:hAnsi="Cambria" w:cs="Calibri"/>
                <w:b/>
                <w:color w:val="FF0000"/>
                <w:sz w:val="20"/>
                <w:szCs w:val="20"/>
              </w:rPr>
            </w:pP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07.05</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42 €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25 €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29 €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34 €</w:t>
            </w: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14.05</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75 €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45 €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53 €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60 €</w:t>
            </w: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21.05, 17.09, 24.09</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109 €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65 €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76 €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87 €</w:t>
            </w: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rPr>
            </w:pPr>
            <w:r>
              <w:rPr>
                <w:rFonts w:ascii="Cambria" w:hAnsi="Cambria"/>
                <w:noProof/>
                <w:sz w:val="20"/>
                <w:szCs w:val="20"/>
              </w:rPr>
              <w:t>28.05, 10.09</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125 €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75 €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88 €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100 €</w:t>
            </w: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04.06</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159 €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95 €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111 €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127 €</w:t>
            </w: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11.06</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175 €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105 €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123 €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140 €</w:t>
            </w: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03.09</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199 €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119 €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139 €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159 €</w:t>
            </w:r>
          </w:p>
        </w:tc>
      </w:tr>
      <w:tr w:rsidR="002A7FA1" w:rsidTr="002A7FA1">
        <w:trPr>
          <w:trHeight w:hRule="exact" w:val="298"/>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18.06</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209 €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125 €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146 €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167 €</w:t>
            </w:r>
          </w:p>
        </w:tc>
      </w:tr>
      <w:tr w:rsidR="002A7FA1" w:rsidTr="002A7FA1">
        <w:trPr>
          <w:trHeight w:hRule="exact" w:val="386"/>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25.06, 02.07, 09.07</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230 €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138 €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161 €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184 €</w:t>
            </w:r>
          </w:p>
        </w:tc>
      </w:tr>
      <w:tr w:rsidR="002A7FA1" w:rsidTr="002A7FA1">
        <w:trPr>
          <w:trHeight w:hRule="exact" w:val="647"/>
        </w:trPr>
        <w:tc>
          <w:tcPr>
            <w:tcW w:w="3125" w:type="dxa"/>
            <w:tcBorders>
              <w:top w:val="single" w:sz="4" w:space="0" w:color="auto"/>
              <w:left w:val="nil"/>
              <w:bottom w:val="single" w:sz="4" w:space="0" w:color="auto"/>
              <w:right w:val="nil"/>
            </w:tcBorders>
            <w:shd w:val="clear" w:color="auto" w:fill="EAF1DD"/>
            <w:vAlign w:val="center"/>
            <w:hideMark/>
          </w:tcPr>
          <w:p w:rsidR="002A7FA1" w:rsidRDefault="002A7FA1" w:rsidP="002A7FA1">
            <w:pPr>
              <w:pStyle w:val="NoSpacing"/>
              <w:spacing w:line="256" w:lineRule="auto"/>
              <w:rPr>
                <w:rFonts w:ascii="Cambria" w:hAnsi="Cambria"/>
                <w:noProof/>
                <w:sz w:val="20"/>
                <w:szCs w:val="20"/>
                <w:lang w:val="ro-RO"/>
              </w:rPr>
            </w:pPr>
            <w:r>
              <w:rPr>
                <w:rFonts w:ascii="Cambria" w:hAnsi="Cambria"/>
                <w:noProof/>
                <w:sz w:val="20"/>
                <w:szCs w:val="20"/>
                <w:lang w:val="ro-RO"/>
              </w:rPr>
              <w:t>16.07, 23.07, 30.07, 06.08, 13.08, 20.08, 27.08</w:t>
            </w:r>
          </w:p>
        </w:tc>
        <w:tc>
          <w:tcPr>
            <w:tcW w:w="1465"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strike/>
                <w:sz w:val="20"/>
                <w:szCs w:val="20"/>
              </w:rPr>
            </w:pPr>
            <w:r>
              <w:rPr>
                <w:rFonts w:ascii="Cambria" w:hAnsi="Cambria"/>
                <w:strike/>
                <w:color w:val="000000"/>
                <w:sz w:val="20"/>
                <w:szCs w:val="20"/>
              </w:rPr>
              <w:t>265 €</w:t>
            </w:r>
          </w:p>
        </w:tc>
        <w:tc>
          <w:tcPr>
            <w:tcW w:w="2250" w:type="dxa"/>
            <w:tcBorders>
              <w:top w:val="single" w:sz="4" w:space="0" w:color="auto"/>
              <w:left w:val="nil"/>
              <w:bottom w:val="single" w:sz="4" w:space="0" w:color="auto"/>
              <w:right w:val="nil"/>
            </w:tcBorders>
            <w:shd w:val="clear" w:color="auto" w:fill="EAF1DD"/>
            <w:vAlign w:val="center"/>
            <w:hideMark/>
          </w:tcPr>
          <w:p w:rsidR="002A7FA1" w:rsidRDefault="002A7FA1" w:rsidP="002A7FA1">
            <w:pPr>
              <w:spacing w:line="256" w:lineRule="auto"/>
              <w:jc w:val="center"/>
              <w:rPr>
                <w:rFonts w:ascii="Cambria" w:hAnsi="Cambria"/>
                <w:color w:val="000000"/>
                <w:sz w:val="20"/>
                <w:szCs w:val="20"/>
              </w:rPr>
            </w:pPr>
            <w:r>
              <w:rPr>
                <w:rFonts w:ascii="Cambria" w:hAnsi="Cambria"/>
                <w:color w:val="000000"/>
                <w:sz w:val="20"/>
                <w:szCs w:val="20"/>
              </w:rPr>
              <w:t>159 €</w:t>
            </w:r>
          </w:p>
        </w:tc>
        <w:tc>
          <w:tcPr>
            <w:tcW w:w="2250"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186 €</w:t>
            </w:r>
          </w:p>
        </w:tc>
        <w:tc>
          <w:tcPr>
            <w:tcW w:w="1676" w:type="dxa"/>
            <w:tcBorders>
              <w:top w:val="single" w:sz="4" w:space="0" w:color="auto"/>
              <w:left w:val="nil"/>
              <w:bottom w:val="single" w:sz="4" w:space="0" w:color="auto"/>
              <w:right w:val="nil"/>
            </w:tcBorders>
            <w:shd w:val="clear" w:color="auto" w:fill="EAF1DD"/>
          </w:tcPr>
          <w:p w:rsidR="002A7FA1" w:rsidRPr="002A7FA1" w:rsidRDefault="002A7FA1" w:rsidP="002A7FA1">
            <w:pPr>
              <w:jc w:val="center"/>
              <w:rPr>
                <w:rFonts w:ascii="Cambria" w:hAnsi="Cambria"/>
                <w:sz w:val="20"/>
                <w:szCs w:val="20"/>
              </w:rPr>
            </w:pPr>
            <w:r w:rsidRPr="002A7FA1">
              <w:rPr>
                <w:rFonts w:ascii="Cambria" w:hAnsi="Cambria"/>
                <w:sz w:val="20"/>
                <w:szCs w:val="20"/>
              </w:rPr>
              <w:t>212 €</w:t>
            </w:r>
          </w:p>
        </w:tc>
      </w:tr>
      <w:tr w:rsidR="002A7FA1" w:rsidTr="00B72D71">
        <w:trPr>
          <w:trHeight w:hRule="exact" w:val="573"/>
        </w:trPr>
        <w:tc>
          <w:tcPr>
            <w:tcW w:w="3125" w:type="dxa"/>
            <w:tcBorders>
              <w:top w:val="single" w:sz="4" w:space="0" w:color="auto"/>
              <w:left w:val="nil"/>
              <w:bottom w:val="single" w:sz="4" w:space="0" w:color="auto"/>
              <w:right w:val="nil"/>
            </w:tcBorders>
            <w:shd w:val="clear" w:color="auto" w:fill="EAF1DD"/>
            <w:hideMark/>
          </w:tcPr>
          <w:p w:rsidR="002A7FA1" w:rsidRDefault="002A7FA1">
            <w:pPr>
              <w:spacing w:line="256" w:lineRule="auto"/>
              <w:rPr>
                <w:rFonts w:ascii="Cambria" w:hAnsi="Cambria" w:cs="Calibri"/>
                <w:sz w:val="20"/>
                <w:szCs w:val="20"/>
              </w:rPr>
            </w:pPr>
            <w:r>
              <w:rPr>
                <w:rFonts w:ascii="Cambria" w:hAnsi="Cambria" w:cs="Calibri"/>
                <w:sz w:val="20"/>
                <w:szCs w:val="20"/>
              </w:rPr>
              <w:t>Reducere cazare  al 3-lea adult în studio/ fiecare persoană</w:t>
            </w:r>
          </w:p>
        </w:tc>
        <w:tc>
          <w:tcPr>
            <w:tcW w:w="7641" w:type="dxa"/>
            <w:gridSpan w:val="4"/>
            <w:tcBorders>
              <w:top w:val="single" w:sz="4" w:space="0" w:color="auto"/>
              <w:left w:val="nil"/>
              <w:bottom w:val="single" w:sz="4" w:space="0" w:color="auto"/>
              <w:right w:val="nil"/>
            </w:tcBorders>
            <w:shd w:val="clear" w:color="auto" w:fill="EAF1DD"/>
            <w:vAlign w:val="center"/>
            <w:hideMark/>
          </w:tcPr>
          <w:p w:rsidR="002A7FA1" w:rsidRDefault="002A7FA1">
            <w:pPr>
              <w:spacing w:line="256" w:lineRule="auto"/>
              <w:jc w:val="center"/>
              <w:rPr>
                <w:rFonts w:ascii="Cambria" w:hAnsi="Cambria" w:cs="Calibri"/>
                <w:sz w:val="20"/>
                <w:szCs w:val="20"/>
              </w:rPr>
            </w:pPr>
            <w:r>
              <w:rPr>
                <w:rFonts w:ascii="Cambria" w:hAnsi="Cambria" w:cs="Calibri"/>
                <w:sz w:val="20"/>
                <w:szCs w:val="20"/>
              </w:rPr>
              <w:t>10 €</w:t>
            </w:r>
          </w:p>
        </w:tc>
      </w:tr>
      <w:tr w:rsidR="002A7FA1" w:rsidTr="00F70860">
        <w:trPr>
          <w:trHeight w:hRule="exact" w:val="298"/>
        </w:trPr>
        <w:tc>
          <w:tcPr>
            <w:tcW w:w="3125" w:type="dxa"/>
            <w:tcBorders>
              <w:top w:val="single" w:sz="4" w:space="0" w:color="auto"/>
              <w:left w:val="nil"/>
              <w:bottom w:val="single" w:sz="4" w:space="0" w:color="auto"/>
              <w:right w:val="nil"/>
            </w:tcBorders>
            <w:shd w:val="clear" w:color="auto" w:fill="EAF1DD"/>
            <w:hideMark/>
          </w:tcPr>
          <w:p w:rsidR="002A7FA1" w:rsidRDefault="002A7FA1">
            <w:pPr>
              <w:spacing w:line="256" w:lineRule="auto"/>
              <w:rPr>
                <w:rFonts w:ascii="Cambria" w:hAnsi="Cambria" w:cs="Calibri"/>
                <w:sz w:val="20"/>
                <w:szCs w:val="20"/>
              </w:rPr>
            </w:pPr>
            <w:r>
              <w:rPr>
                <w:rFonts w:ascii="Cambria" w:hAnsi="Cambria" w:cs="Calibri"/>
                <w:sz w:val="20"/>
                <w:szCs w:val="20"/>
              </w:rPr>
              <w:t>Supliment SGL</w:t>
            </w:r>
          </w:p>
        </w:tc>
        <w:tc>
          <w:tcPr>
            <w:tcW w:w="7641" w:type="dxa"/>
            <w:gridSpan w:val="4"/>
            <w:tcBorders>
              <w:top w:val="single" w:sz="4" w:space="0" w:color="auto"/>
              <w:left w:val="nil"/>
              <w:bottom w:val="single" w:sz="4" w:space="0" w:color="auto"/>
              <w:right w:val="nil"/>
            </w:tcBorders>
            <w:shd w:val="clear" w:color="auto" w:fill="EAF1DD"/>
            <w:vAlign w:val="center"/>
            <w:hideMark/>
          </w:tcPr>
          <w:p w:rsidR="002A7FA1" w:rsidRDefault="002A7FA1">
            <w:pPr>
              <w:spacing w:line="256" w:lineRule="auto"/>
              <w:jc w:val="center"/>
              <w:rPr>
                <w:rFonts w:ascii="Cambria" w:hAnsi="Cambria" w:cs="Calibri"/>
                <w:sz w:val="20"/>
                <w:szCs w:val="20"/>
              </w:rPr>
            </w:pPr>
            <w:r>
              <w:rPr>
                <w:rFonts w:ascii="Cambria" w:hAnsi="Cambria" w:cs="Calibri"/>
                <w:sz w:val="20"/>
                <w:szCs w:val="20"/>
              </w:rPr>
              <w:t>80 €</w:t>
            </w:r>
          </w:p>
        </w:tc>
      </w:tr>
      <w:tr w:rsidR="002A7FA1" w:rsidTr="000F725D">
        <w:trPr>
          <w:trHeight w:val="298"/>
        </w:trPr>
        <w:tc>
          <w:tcPr>
            <w:tcW w:w="10766" w:type="dxa"/>
            <w:gridSpan w:val="5"/>
            <w:tcBorders>
              <w:top w:val="single" w:sz="4" w:space="0" w:color="auto"/>
              <w:left w:val="nil"/>
              <w:bottom w:val="single" w:sz="4" w:space="0" w:color="auto"/>
              <w:right w:val="nil"/>
            </w:tcBorders>
            <w:shd w:val="clear" w:color="auto" w:fill="EAF1DD"/>
            <w:hideMark/>
          </w:tcPr>
          <w:p w:rsidR="002A7FA1" w:rsidRDefault="002A7FA1">
            <w:pPr>
              <w:spacing w:line="256" w:lineRule="auto"/>
              <w:jc w:val="center"/>
              <w:rPr>
                <w:rFonts w:ascii="Cambria" w:hAnsi="Cambria" w:cs="Calibri"/>
                <w:sz w:val="20"/>
                <w:szCs w:val="20"/>
              </w:rPr>
            </w:pPr>
            <w:r>
              <w:rPr>
                <w:rFonts w:ascii="Cambria" w:hAnsi="Cambria" w:cs="Calibri"/>
                <w:sz w:val="20"/>
                <w:szCs w:val="20"/>
              </w:rPr>
              <w:t>Un copil 0-4.99 ani GRATUIT; Un copil 5-15.99 ani plătește transportul;</w:t>
            </w:r>
          </w:p>
        </w:tc>
      </w:tr>
      <w:tr w:rsidR="002A7FA1" w:rsidTr="00422D49">
        <w:trPr>
          <w:trHeight w:val="1075"/>
        </w:trPr>
        <w:tc>
          <w:tcPr>
            <w:tcW w:w="10766" w:type="dxa"/>
            <w:gridSpan w:val="5"/>
            <w:tcBorders>
              <w:top w:val="single" w:sz="4" w:space="0" w:color="auto"/>
              <w:left w:val="nil"/>
              <w:bottom w:val="nil"/>
              <w:right w:val="nil"/>
            </w:tcBorders>
            <w:shd w:val="clear" w:color="auto" w:fill="EAF1DD"/>
            <w:hideMark/>
          </w:tcPr>
          <w:p w:rsidR="002A7FA1" w:rsidRDefault="002A7FA1" w:rsidP="00A62F7E">
            <w:pPr>
              <w:autoSpaceDE w:val="0"/>
              <w:autoSpaceDN w:val="0"/>
              <w:adjustRightInd w:val="0"/>
              <w:spacing w:line="256" w:lineRule="auto"/>
              <w:jc w:val="center"/>
              <w:rPr>
                <w:rFonts w:ascii="Cambria" w:hAnsi="Cambria"/>
                <w:sz w:val="20"/>
                <w:szCs w:val="20"/>
              </w:rPr>
            </w:pPr>
            <w:r>
              <w:rPr>
                <w:rFonts w:ascii="Cambria" w:hAnsi="Cambria"/>
                <w:sz w:val="20"/>
                <w:szCs w:val="20"/>
              </w:rPr>
              <w:t>București, Timișoara, Voiteg – 85 €/ pers., Ploieşti - 90 €, Buzău, Urziceni, Pitești - 95 €, Brașov, Predeal, Sinaia, Brăila, Rm.Vâlcea, Slatina, Arad, Reşiţa  - 100 €, Roman, Bacău, Adjud, Focșani, Rm. Sărat, Galați, Constanța, Tulcea, Craiova, Balș, Oradea, Deva, Lugoj, Orșova, Caransebeș - 105 €, Iași, Sibiu - 110 €, Piatra Neamț - 115 €, Suceava, Cluj-Napoca, Dr.Tn.Severin - 120 €.</w:t>
            </w:r>
          </w:p>
        </w:tc>
      </w:tr>
    </w:tbl>
    <w:p w:rsidR="00DD6C9D" w:rsidRDefault="00DD6C9D" w:rsidP="003C1A38">
      <w:pPr>
        <w:jc w:val="center"/>
        <w:rPr>
          <w:b/>
        </w:rPr>
      </w:pPr>
      <w:r>
        <w:rPr>
          <w:b/>
        </w:rPr>
        <w:t>Prezentul program este parte integrantă a contractului de prestări servicii</w:t>
      </w:r>
    </w:p>
    <w:p w:rsidR="005B14E8" w:rsidRPr="00BD2703" w:rsidRDefault="005B14E8"/>
    <w:sectPr w:rsidR="005B14E8" w:rsidRPr="00BD2703"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A94" w:rsidRDefault="00E05A94">
      <w:pPr>
        <w:spacing w:after="0" w:line="240" w:lineRule="auto"/>
      </w:pPr>
      <w:r>
        <w:separator/>
      </w:r>
    </w:p>
  </w:endnote>
  <w:endnote w:type="continuationSeparator" w:id="0">
    <w:p w:rsidR="00E05A94" w:rsidRDefault="00E0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mbi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064EB2">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A94" w:rsidRDefault="00E05A94">
      <w:pPr>
        <w:spacing w:after="0" w:line="240" w:lineRule="auto"/>
      </w:pPr>
      <w:r>
        <w:separator/>
      </w:r>
    </w:p>
  </w:footnote>
  <w:footnote w:type="continuationSeparator" w:id="0">
    <w:p w:rsidR="00E05A94" w:rsidRDefault="00E05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064EB2">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FC63D6" w:rsidRPr="002D677A" w:rsidRDefault="00C509A5" w:rsidP="00FC63D6">
    <w:pPr>
      <w:pStyle w:val="Header"/>
      <w:tabs>
        <w:tab w:val="clear" w:pos="8640"/>
        <w:tab w:val="center" w:pos="5383"/>
        <w:tab w:val="right" w:pos="10766"/>
      </w:tabs>
      <w:rPr>
        <w:sz w:val="32"/>
        <w:szCs w:val="32"/>
      </w:rPr>
    </w:pPr>
    <w:r>
      <w:rPr>
        <w:b/>
        <w:noProof/>
        <w:sz w:val="32"/>
        <w:szCs w:val="32"/>
      </w:rPr>
      <w:drawing>
        <wp:anchor distT="0" distB="0" distL="114300" distR="114300" simplePos="0" relativeHeight="251660288" behindDoc="1" locked="0" layoutInCell="1" allowOverlap="1">
          <wp:simplePos x="0" y="0"/>
          <wp:positionH relativeFrom="column">
            <wp:posOffset>471170</wp:posOffset>
          </wp:positionH>
          <wp:positionV relativeFrom="paragraph">
            <wp:posOffset>-160655</wp:posOffset>
          </wp:positionV>
          <wp:extent cx="811530" cy="361315"/>
          <wp:effectExtent l="0" t="0" r="7620" b="635"/>
          <wp:wrapTight wrapText="bothSides">
            <wp:wrapPolygon edited="0">
              <wp:start x="7606" y="0"/>
              <wp:lineTo x="0" y="5694"/>
              <wp:lineTo x="0" y="17083"/>
              <wp:lineTo x="4056" y="20499"/>
              <wp:lineTo x="8113" y="20499"/>
              <wp:lineTo x="21296" y="17083"/>
              <wp:lineTo x="21296" y="6833"/>
              <wp:lineTo x="14704" y="0"/>
              <wp:lineTo x="7606" y="0"/>
            </wp:wrapPolygon>
          </wp:wrapTight>
          <wp:docPr id="24" name="Picture 24" descr="http://www.familytravelgames.com/ROAD_TRIP_LOGO_CAR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milytravelgames.com/ROAD_TRIP_LOGO_CAR_NEW.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53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9264" behindDoc="1" locked="0" layoutInCell="1" allowOverlap="0">
          <wp:simplePos x="0" y="0"/>
          <wp:positionH relativeFrom="column">
            <wp:posOffset>-320675</wp:posOffset>
          </wp:positionH>
          <wp:positionV relativeFrom="paragraph">
            <wp:posOffset>-123825</wp:posOffset>
          </wp:positionV>
          <wp:extent cx="792480" cy="396240"/>
          <wp:effectExtent l="0" t="0" r="7620" b="3810"/>
          <wp:wrapTight wrapText="bothSides">
            <wp:wrapPolygon edited="0">
              <wp:start x="7788" y="0"/>
              <wp:lineTo x="0" y="1038"/>
              <wp:lineTo x="0" y="14538"/>
              <wp:lineTo x="519" y="16615"/>
              <wp:lineTo x="8308" y="20769"/>
              <wp:lineTo x="9346" y="20769"/>
              <wp:lineTo x="15577" y="20769"/>
              <wp:lineTo x="21288" y="20769"/>
              <wp:lineTo x="21288" y="6231"/>
              <wp:lineTo x="20769" y="2077"/>
              <wp:lineTo x="18173" y="0"/>
              <wp:lineTo x="7788" y="0"/>
            </wp:wrapPolygon>
          </wp:wrapTight>
          <wp:docPr id="23" name="Picture 23" descr="http://www.nevermind.ro/robus/components/com_virtuemart/shop_image/product/bd0b920cd60579b81b3c174b49fe8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vermind.ro/robus/components/com_virtuemart/shop_image/product/bd0b920cd60579b81b3c174b49fe8811.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924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r w:rsidR="00A35037" w:rsidRPr="00770B5B">
      <w:rPr>
        <w:b/>
        <w:sz w:val="32"/>
        <w:szCs w:val="32"/>
      </w:rPr>
      <w:t>PROGRAM CHARTER A</w:t>
    </w:r>
    <w:r w:rsidR="00A35037">
      <w:rPr>
        <w:b/>
        <w:sz w:val="32"/>
        <w:szCs w:val="32"/>
      </w:rPr>
      <w:t xml:space="preserve">UTOCAR/INDIVIDUAL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BB96F578"/>
    <w:lvl w:ilvl="0" w:tplc="8DF8D61C">
      <w:start w:val="1"/>
      <w:numFmt w:val="bullet"/>
      <w:pStyle w:val="Intertitlutextlung"/>
      <w:lvlText w:val=""/>
      <w:lvlJc w:val="left"/>
      <w:pPr>
        <w:ind w:left="0" w:firstLine="0"/>
      </w:pPr>
      <w:rPr>
        <w:rFonts w:ascii="Wingdings" w:hAnsi="Wingdings" w:hint="default"/>
        <w:b w:val="0"/>
        <w:i w:val="0"/>
        <w:color w:val="FF000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64EB2"/>
    <w:rsid w:val="00124700"/>
    <w:rsid w:val="00194312"/>
    <w:rsid w:val="00250941"/>
    <w:rsid w:val="00257AF8"/>
    <w:rsid w:val="002A7FA1"/>
    <w:rsid w:val="002B552B"/>
    <w:rsid w:val="003C0F29"/>
    <w:rsid w:val="003C1A38"/>
    <w:rsid w:val="003C4626"/>
    <w:rsid w:val="003D2669"/>
    <w:rsid w:val="004E409C"/>
    <w:rsid w:val="00523CB0"/>
    <w:rsid w:val="005B14E8"/>
    <w:rsid w:val="00632552"/>
    <w:rsid w:val="0076389E"/>
    <w:rsid w:val="00790A73"/>
    <w:rsid w:val="00793934"/>
    <w:rsid w:val="00816CA1"/>
    <w:rsid w:val="00844C9F"/>
    <w:rsid w:val="00A15B12"/>
    <w:rsid w:val="00A35037"/>
    <w:rsid w:val="00A62F7E"/>
    <w:rsid w:val="00AF0218"/>
    <w:rsid w:val="00B77E65"/>
    <w:rsid w:val="00BD2703"/>
    <w:rsid w:val="00C20837"/>
    <w:rsid w:val="00C21B2F"/>
    <w:rsid w:val="00C509A5"/>
    <w:rsid w:val="00C9144A"/>
    <w:rsid w:val="00CF3745"/>
    <w:rsid w:val="00D23FFD"/>
    <w:rsid w:val="00D474ED"/>
    <w:rsid w:val="00D835C7"/>
    <w:rsid w:val="00DD6C9D"/>
    <w:rsid w:val="00E05A94"/>
    <w:rsid w:val="00E33266"/>
    <w:rsid w:val="00EA5F90"/>
    <w:rsid w:val="00EE12CF"/>
    <w:rsid w:val="00EF263C"/>
    <w:rsid w:val="00EF37CD"/>
    <w:rsid w:val="00F81621"/>
    <w:rsid w:val="00FA1FEB"/>
    <w:rsid w:val="00FC63D6"/>
    <w:rsid w:val="00FE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B39CD0-8AF6-4DB1-A76E-8A7E78285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186">
      <w:bodyDiv w:val="1"/>
      <w:marLeft w:val="0"/>
      <w:marRight w:val="0"/>
      <w:marTop w:val="0"/>
      <w:marBottom w:val="0"/>
      <w:divBdr>
        <w:top w:val="none" w:sz="0" w:space="0" w:color="auto"/>
        <w:left w:val="none" w:sz="0" w:space="0" w:color="auto"/>
        <w:bottom w:val="none" w:sz="0" w:space="0" w:color="auto"/>
        <w:right w:val="none" w:sz="0" w:space="0" w:color="auto"/>
      </w:divBdr>
    </w:div>
    <w:div w:id="179703470">
      <w:bodyDiv w:val="1"/>
      <w:marLeft w:val="0"/>
      <w:marRight w:val="0"/>
      <w:marTop w:val="0"/>
      <w:marBottom w:val="0"/>
      <w:divBdr>
        <w:top w:val="none" w:sz="0" w:space="0" w:color="auto"/>
        <w:left w:val="none" w:sz="0" w:space="0" w:color="auto"/>
        <w:bottom w:val="none" w:sz="0" w:space="0" w:color="auto"/>
        <w:right w:val="none" w:sz="0" w:space="0" w:color="auto"/>
      </w:divBdr>
    </w:div>
    <w:div w:id="212012056">
      <w:bodyDiv w:val="1"/>
      <w:marLeft w:val="0"/>
      <w:marRight w:val="0"/>
      <w:marTop w:val="0"/>
      <w:marBottom w:val="0"/>
      <w:divBdr>
        <w:top w:val="none" w:sz="0" w:space="0" w:color="auto"/>
        <w:left w:val="none" w:sz="0" w:space="0" w:color="auto"/>
        <w:bottom w:val="none" w:sz="0" w:space="0" w:color="auto"/>
        <w:right w:val="none" w:sz="0" w:space="0" w:color="auto"/>
      </w:divBdr>
    </w:div>
    <w:div w:id="300504404">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932665975">
      <w:bodyDiv w:val="1"/>
      <w:marLeft w:val="0"/>
      <w:marRight w:val="0"/>
      <w:marTop w:val="0"/>
      <w:marBottom w:val="0"/>
      <w:divBdr>
        <w:top w:val="none" w:sz="0" w:space="0" w:color="auto"/>
        <w:left w:val="none" w:sz="0" w:space="0" w:color="auto"/>
        <w:bottom w:val="none" w:sz="0" w:space="0" w:color="auto"/>
        <w:right w:val="none" w:sz="0" w:space="0" w:color="auto"/>
      </w:divBdr>
    </w:div>
    <w:div w:id="1040518307">
      <w:bodyDiv w:val="1"/>
      <w:marLeft w:val="0"/>
      <w:marRight w:val="0"/>
      <w:marTop w:val="0"/>
      <w:marBottom w:val="0"/>
      <w:divBdr>
        <w:top w:val="none" w:sz="0" w:space="0" w:color="auto"/>
        <w:left w:val="none" w:sz="0" w:space="0" w:color="auto"/>
        <w:bottom w:val="none" w:sz="0" w:space="0" w:color="auto"/>
        <w:right w:val="none" w:sz="0" w:space="0" w:color="auto"/>
      </w:divBdr>
    </w:div>
    <w:div w:id="1065182288">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301884165">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5663024">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737314300">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075664669">
      <w:bodyDiv w:val="1"/>
      <w:marLeft w:val="0"/>
      <w:marRight w:val="0"/>
      <w:marTop w:val="0"/>
      <w:marBottom w:val="0"/>
      <w:divBdr>
        <w:top w:val="none" w:sz="0" w:space="0" w:color="auto"/>
        <w:left w:val="none" w:sz="0" w:space="0" w:color="auto"/>
        <w:bottom w:val="none" w:sz="0" w:space="0" w:color="auto"/>
        <w:right w:val="none" w:sz="0" w:space="0" w:color="auto"/>
      </w:divBdr>
    </w:div>
    <w:div w:id="21047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familytravelgames.com/ROAD_TRIP_LOGO_CAR_NEW.gif" TargetMode="External"/><Relationship Id="rId1" Type="http://schemas.openxmlformats.org/officeDocument/2006/relationships/image" Target="media/image1.png"/><Relationship Id="rId4" Type="http://schemas.openxmlformats.org/officeDocument/2006/relationships/image" Target="http://www.nevermind.ro/robus/components/com_virtuemart/shop_image/product/bd0b920cd60579b81b3c174b49fe88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304</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Vilcu</dc:creator>
  <cp:keywords/>
  <dc:description/>
  <cp:lastModifiedBy>Dell</cp:lastModifiedBy>
  <cp:revision>2</cp:revision>
  <dcterms:created xsi:type="dcterms:W3CDTF">2018-03-06T13:06:00Z</dcterms:created>
  <dcterms:modified xsi:type="dcterms:W3CDTF">2018-03-06T13:06:00Z</dcterms:modified>
</cp:coreProperties>
</file>