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A35037" w:rsidP="00C509A5">
      <w:pPr>
        <w:pStyle w:val="Titlu"/>
        <w:rPr>
          <w:sz w:val="68"/>
          <w:lang w:val="ro-RO"/>
        </w:rPr>
      </w:pPr>
      <w:r>
        <w:rPr>
          <w:sz w:val="68"/>
        </w:rPr>
        <w:t>Parga</w:t>
      </w:r>
      <w:r w:rsidR="00C509A5">
        <w:rPr>
          <w:sz w:val="68"/>
        </w:rPr>
        <w:t xml:space="preserve">– </w:t>
      </w:r>
      <w:r>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page">
                  <wp:posOffset>360045</wp:posOffset>
                </wp:positionH>
                <wp:positionV relativeFrom="page">
                  <wp:posOffset>2417445</wp:posOffset>
                </wp:positionV>
                <wp:extent cx="2057400" cy="7896225"/>
                <wp:effectExtent l="0" t="0" r="1905" b="1905"/>
                <wp:wrapTight wrapText="bothSides">
                  <wp:wrapPolygon edited="0">
                    <wp:start x="0" y="0"/>
                    <wp:lineTo x="21600" y="0"/>
                    <wp:lineTo x="21600" y="21600"/>
                    <wp:lineTo x="0" y="2160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962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B461EC">
                              <w:rPr>
                                <w:sz w:val="20"/>
                                <w:szCs w:val="20"/>
                              </w:rPr>
                              <w:t>cea, Pitesti, Craiova, Slatina</w:t>
                            </w:r>
                            <w:r w:rsidRPr="00C5570C">
                              <w:rPr>
                                <w:sz w:val="20"/>
                                <w:szCs w:val="20"/>
                              </w:rPr>
                              <w:t>, 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8E3878" w:rsidRDefault="00C509A5" w:rsidP="00C509A5">
                            <w:pPr>
                              <w:pStyle w:val="bulletscoloanastanga"/>
                              <w:rPr>
                                <w:sz w:val="16"/>
                              </w:rPr>
                            </w:pPr>
                            <w:r w:rsidRPr="008E3878">
                              <w:rPr>
                                <w:sz w:val="16"/>
                              </w:rPr>
                              <w:t>Asigurare medicala de calatorie si asigurarea storno;</w:t>
                            </w:r>
                          </w:p>
                          <w:p w:rsidR="00C509A5" w:rsidRPr="008E3878" w:rsidRDefault="00C509A5" w:rsidP="00C509A5">
                            <w:pPr>
                              <w:pStyle w:val="bulletscoloanastanga"/>
                              <w:rPr>
                                <w:sz w:val="16"/>
                              </w:rPr>
                            </w:pPr>
                            <w:r w:rsidRPr="008E3878">
                              <w:rPr>
                                <w:sz w:val="16"/>
                              </w:rPr>
                              <w:t>Taxele de intrare la obiectivele turistice</w:t>
                            </w:r>
                          </w:p>
                          <w:p w:rsidR="00C509A5" w:rsidRPr="008E3878" w:rsidRDefault="00C509A5" w:rsidP="00C509A5">
                            <w:pPr>
                              <w:pStyle w:val="bulletscoloanastanga"/>
                              <w:rPr>
                                <w:sz w:val="16"/>
                              </w:rPr>
                            </w:pPr>
                            <w:r w:rsidRPr="008E3878">
                              <w:rPr>
                                <w:sz w:val="16"/>
                              </w:rPr>
                              <w:t>Programe optionale</w:t>
                            </w:r>
                          </w:p>
                          <w:p w:rsidR="008E3878" w:rsidRPr="00B108F5" w:rsidRDefault="008E3878" w:rsidP="008E3878">
                            <w:pPr>
                              <w:pStyle w:val="bulletscoloanastanga"/>
                              <w:rPr>
                                <w:noProof/>
                                <w:sz w:val="16"/>
                                <w:szCs w:val="16"/>
                              </w:rPr>
                            </w:pPr>
                            <w:r w:rsidRPr="00B108F5">
                              <w:rPr>
                                <w:noProof/>
                                <w:sz w:val="16"/>
                                <w:szCs w:val="16"/>
                              </w:rPr>
                              <w:t>Taxa hotelieră - se achită la recepție de către client. Aceasta diferă ȋn funcție de clasificarea hotelului și destinație. Mai multe detalii ȋn agenție.</w:t>
                            </w: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intertitlucoloanastanga"/>
                              <w:rPr>
                                <w:b/>
                              </w:rPr>
                            </w:pPr>
                            <w:r>
                              <w:rPr>
                                <w:b/>
                              </w:rPr>
                              <w:t>FORMALITATI</w:t>
                            </w:r>
                          </w:p>
                          <w:p w:rsidR="00C509A5" w:rsidRDefault="00C509A5" w:rsidP="00C509A5">
                            <w:pPr>
                              <w:jc w:val="both"/>
                              <w:rPr>
                                <w:rFonts w:ascii="Calibri" w:hAnsi="Calibri"/>
                                <w:noProof/>
                                <w:sz w:val="20"/>
                                <w:szCs w:val="20"/>
                              </w:rPr>
                            </w:pPr>
                            <w:r w:rsidRPr="002D677A">
                              <w:rPr>
                                <w:rFonts w:ascii="Calibri" w:hAnsi="Calibri"/>
                                <w:noProof/>
                                <w:sz w:val="20"/>
                                <w:szCs w:val="20"/>
                              </w:rPr>
                              <w:t>La frontieră este obligatorie deţinerea unei cărţi de identitate sau paşaport valabil minim 6 luni. Nu este obligatorie asigurarea medicală de călătorie, însă, agenţia recomandă să aveţi. Pentru a putea ieşi din ţară, copiii sub 18 ani trebuie să îndeplinească următoarele condiţii: să călătorească cu cel puţin un adult însoţitor, să aibă asupra lor acordul ambilor părinţi (sau al părintelui care nu-i însoţeşte) legalizat la notariat. Adultul care îi însoţeşte, în cazul în care nu este unul dintre părinţi, trebuie să aibă cazier judiciar pe care să îl prezinte la frontieră.</w:t>
                            </w:r>
                          </w:p>
                          <w:p w:rsidR="00C509A5" w:rsidRPr="000B692F" w:rsidRDefault="00C509A5" w:rsidP="00C509A5">
                            <w:pPr>
                              <w:jc w:val="both"/>
                              <w:rPr>
                                <w:rFonts w:ascii="Calibri" w:hAnsi="Calibri"/>
                                <w:sz w:val="20"/>
                                <w:szCs w:val="20"/>
                              </w:rPr>
                            </w:pPr>
                          </w:p>
                          <w:p w:rsidR="00C509A5" w:rsidRDefault="00C509A5" w:rsidP="00C509A5">
                            <w:pPr>
                              <w:pStyle w:val="intertitlucoloanastanga"/>
                              <w:rPr>
                                <w:b/>
                              </w:rPr>
                            </w:pPr>
                            <w:r>
                              <w:rPr>
                                <w:b/>
                              </w:rPr>
                              <w:t>BINE DE STIUT</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Autocarele agenţiei sunt cele mai moderne din industria turistică, toate clasificate la 3*, echipate cu sistem audio-video, aer condiţionat, scaune rabatabile.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Turiştii se vor prezenţa la locul de îmbarcare cu cel puţin jumătate de oră mai devreme faţă de orele de plecare menţionate.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Pentru plecările din ţară pot apărea întârzieri pe traseu din diverse motive care nu ţin de agenţia noastră (trafic).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Aşezarea în autocar va fi realizată de către ghidul însoţitor conform diagramelor de îmbarcare (în funcţie de ordinea înscrierii turiştilor în agenţie).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Autocarul face popasuri pe traseu la aproximativ 3 ore.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Clasificarea hotelurilor este dată de autorităţile în domeniu din ţara respectivă.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Cazarea începe cu oră 14.00 în prima zi de sejur iar eliberarea camerelor se va face în funcţie de regulamentul intern al fiecărei unităţi de cazare, în jurul orelor 09.00.</w:t>
                            </w:r>
                          </w:p>
                          <w:p w:rsidR="00C509A5" w:rsidRPr="000B692F" w:rsidRDefault="00C509A5" w:rsidP="00C509A5">
                            <w:pPr>
                              <w:pStyle w:val="intertitlucoloanastanga"/>
                              <w:rPr>
                                <w:color w:val="000000"/>
                                <w:szCs w:val="20"/>
                              </w:rPr>
                            </w:pP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8.35pt;margin-top:190.35pt;width:162pt;height:62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" fillcolor="#f4f2b2" stroked="f">
                <v:textbox style="mso-next-textbox:#Text Box 17" inset=",7.2pt,,7.2pt">
                  <w:txbxContent>
                    <w:p w:rsidR="00C509A5" w:rsidRPr="0039228D" w:rsidRDefault="00C509A5" w:rsidP="00C509A5">
                      <w:pPr>
                        <w:pStyle w:val="pret"/>
                      </w:pPr>
                      <w:r>
                        <w:t xml:space="preserve">Reduceri de pana la </w:t>
                      </w:r>
                      <w:r w:rsidR="00A35037">
                        <w:t>40</w:t>
                      </w:r>
                      <w:r>
                        <w:t>%</w:t>
                      </w:r>
                    </w:p>
                    <w:p w:rsidR="00C509A5" w:rsidRPr="0039228D" w:rsidRDefault="00C509A5" w:rsidP="00C509A5">
                      <w:pPr>
                        <w:pStyle w:val="coloanastanga"/>
                        <w:rPr>
                          <w:i w:val="0"/>
                        </w:rPr>
                      </w:pPr>
                    </w:p>
                    <w:p w:rsidR="00C509A5" w:rsidRPr="00273553" w:rsidRDefault="00C509A5" w:rsidP="00C509A5">
                      <w:pPr>
                        <w:pStyle w:val="intertitlucoloanastanga"/>
                        <w:rPr>
                          <w:b/>
                        </w:rPr>
                      </w:pPr>
                      <w:r>
                        <w:rPr>
                          <w:b/>
                        </w:rPr>
                        <w:t>PLECARI</w:t>
                      </w:r>
                    </w:p>
                    <w:p w:rsidR="00C509A5" w:rsidRPr="0039228D" w:rsidRDefault="00C509A5" w:rsidP="00C509A5">
                      <w:pPr>
                        <w:pStyle w:val="bulletscoloanastanga"/>
                        <w:jc w:val="left"/>
                      </w:pPr>
                      <w:r>
                        <w:rPr>
                          <w:lang w:val="en-US"/>
                        </w:rPr>
                        <w:t>In fiecare Luni</w:t>
                      </w:r>
                    </w:p>
                    <w:p w:rsidR="00C509A5" w:rsidRDefault="00C509A5" w:rsidP="00C509A5">
                      <w:pPr>
                        <w:pStyle w:val="intertitlucoloanastanga"/>
                        <w:rPr>
                          <w:b/>
                        </w:rPr>
                      </w:pPr>
                    </w:p>
                    <w:p w:rsidR="00C509A5" w:rsidRPr="00273553" w:rsidRDefault="00C509A5" w:rsidP="00C509A5">
                      <w:pPr>
                        <w:pStyle w:val="intertitlucoloanastanga"/>
                        <w:rPr>
                          <w:b/>
                        </w:rPr>
                      </w:pPr>
                      <w:r>
                        <w:rPr>
                          <w:b/>
                        </w:rPr>
                        <w:t>PLECARI DIN</w:t>
                      </w:r>
                    </w:p>
                    <w:p w:rsidR="00C509A5" w:rsidRPr="00C5570C" w:rsidRDefault="00C509A5" w:rsidP="00C509A5">
                      <w:pPr>
                        <w:pStyle w:val="NoSpacing"/>
                        <w:jc w:val="both"/>
                        <w:rPr>
                          <w:sz w:val="20"/>
                          <w:szCs w:val="20"/>
                        </w:rPr>
                      </w:pPr>
                      <w:r w:rsidRPr="00C5570C">
                        <w:rPr>
                          <w:sz w:val="20"/>
                          <w:szCs w:val="20"/>
                        </w:rPr>
                        <w:t>Bucuresti, Brasov, Ploiesti, Suceava, Piatra Neamt, Iasi, Bacau, Focsani, Galati, Braila, Buzau, Constanta, Sibiu, Rm. Val</w:t>
                      </w:r>
                      <w:r w:rsidR="00B461EC">
                        <w:rPr>
                          <w:sz w:val="20"/>
                          <w:szCs w:val="20"/>
                        </w:rPr>
                        <w:t>cea, Pitesti, Craiova, Slatina</w:t>
                      </w:r>
                      <w:r w:rsidRPr="00C5570C">
                        <w:rPr>
                          <w:sz w:val="20"/>
                          <w:szCs w:val="20"/>
                        </w:rPr>
                        <w:t>, Cluj, Oradea, Arad, Timisoara, Deva, Lugoj, Drobeta Turnu Severin, Orasova, Caransebes, Resita, Voteig</w:t>
                      </w:r>
                    </w:p>
                    <w:p w:rsidR="00C509A5" w:rsidRDefault="00C509A5" w:rsidP="00C509A5">
                      <w:pPr>
                        <w:pStyle w:val="bulletscoloanastanga"/>
                        <w:numPr>
                          <w:ilvl w:val="0"/>
                          <w:numId w:val="0"/>
                        </w:numPr>
                        <w:ind w:left="530"/>
                        <w:rPr>
                          <w:lang w:val="en-US"/>
                        </w:rPr>
                      </w:pPr>
                    </w:p>
                    <w:p w:rsidR="00C509A5" w:rsidRPr="00273553" w:rsidRDefault="00C509A5" w:rsidP="00C509A5">
                      <w:pPr>
                        <w:pStyle w:val="intertitlucoloanastanga"/>
                        <w:rPr>
                          <w:b/>
                        </w:rPr>
                      </w:pPr>
                      <w:r>
                        <w:rPr>
                          <w:b/>
                        </w:rPr>
                        <w:t>Avans la inscriere</w:t>
                      </w:r>
                    </w:p>
                    <w:p w:rsidR="00C509A5" w:rsidRPr="00AE26DF" w:rsidRDefault="00C509A5" w:rsidP="00C509A5">
                      <w:pPr>
                        <w:pStyle w:val="bulletscoloanastanga"/>
                      </w:pPr>
                      <w:r>
                        <w:rPr>
                          <w:lang w:val="en-US"/>
                        </w:rPr>
                        <w:t>Minim 30% - camera standard</w:t>
                      </w:r>
                    </w:p>
                    <w:p w:rsidR="00C509A5" w:rsidRDefault="00C509A5" w:rsidP="00C509A5">
                      <w:pPr>
                        <w:pStyle w:val="bulletscoloanastanga"/>
                      </w:pPr>
                      <w:r>
                        <w:rPr>
                          <w:lang w:val="en-US"/>
                        </w:rPr>
                        <w:t>Minim 50% - camera promo</w:t>
                      </w:r>
                    </w:p>
                    <w:p w:rsidR="00C509A5" w:rsidRPr="00AE26DF" w:rsidRDefault="00C509A5" w:rsidP="00C509A5">
                      <w:pPr>
                        <w:pStyle w:val="bulletscoloanastanga"/>
                        <w:numPr>
                          <w:ilvl w:val="0"/>
                          <w:numId w:val="0"/>
                        </w:numPr>
                        <w:ind w:left="170"/>
                        <w:jc w:val="left"/>
                      </w:pPr>
                    </w:p>
                    <w:p w:rsidR="00C509A5" w:rsidRPr="00CA16FA" w:rsidRDefault="00C509A5" w:rsidP="00C509A5">
                      <w:pPr>
                        <w:pStyle w:val="intertitlucoloanastanga"/>
                        <w:rPr>
                          <w:b/>
                        </w:rPr>
                      </w:pPr>
                      <w:r>
                        <w:rPr>
                          <w:b/>
                        </w:rPr>
                        <w:t xml:space="preserve">TARIFUL INCLUDE </w:t>
                      </w:r>
                    </w:p>
                    <w:p w:rsidR="00C509A5" w:rsidRPr="002D677A" w:rsidRDefault="00C509A5" w:rsidP="00C509A5">
                      <w:pPr>
                        <w:pStyle w:val="bulletscoloanastanga"/>
                        <w:rPr>
                          <w:lang w:val="en-US"/>
                        </w:rPr>
                      </w:pPr>
                      <w:r w:rsidRPr="002D677A">
                        <w:rPr>
                          <w:lang w:val="en-US"/>
                        </w:rPr>
                        <w:t>7 nopţi cazare</w:t>
                      </w:r>
                      <w:r>
                        <w:rPr>
                          <w:lang w:val="en-US"/>
                        </w:rPr>
                        <w:t>;</w:t>
                      </w:r>
                    </w:p>
                    <w:p w:rsidR="00C509A5" w:rsidRPr="002D677A" w:rsidRDefault="00C509A5" w:rsidP="00C509A5">
                      <w:pPr>
                        <w:pStyle w:val="bulletscoloanastanga"/>
                        <w:rPr>
                          <w:lang w:val="en-US"/>
                        </w:rPr>
                      </w:pPr>
                      <w:r>
                        <w:rPr>
                          <w:lang w:val="en-US"/>
                        </w:rPr>
                        <w:t>Masa in functie de variant de cazare aleasa;</w:t>
                      </w:r>
                    </w:p>
                    <w:p w:rsidR="00C509A5" w:rsidRPr="002D677A" w:rsidRDefault="00C509A5" w:rsidP="00C509A5">
                      <w:pPr>
                        <w:pStyle w:val="bulletscoloanastanga"/>
                        <w:rPr>
                          <w:lang w:val="en-US"/>
                        </w:rPr>
                      </w:pPr>
                      <w:r w:rsidRPr="002D677A">
                        <w:rPr>
                          <w:lang w:val="en-US"/>
                        </w:rPr>
                        <w:t xml:space="preserve">Însoţitor de grup din partea agenţiei (la autocar); </w:t>
                      </w:r>
                    </w:p>
                    <w:p w:rsidR="00C509A5" w:rsidRPr="00F9121A" w:rsidRDefault="00C509A5" w:rsidP="00C509A5">
                      <w:pPr>
                        <w:pStyle w:val="bulletscoloanastanga"/>
                        <w:rPr>
                          <w:lang w:val="en-US"/>
                        </w:rPr>
                      </w:pPr>
                      <w:r w:rsidRPr="002D677A">
                        <w:rPr>
                          <w:lang w:val="en-US"/>
                        </w:rPr>
                        <w:t>Asistență turistică locala.</w:t>
                      </w:r>
                    </w:p>
                    <w:p w:rsidR="00C509A5" w:rsidRPr="00C5570C" w:rsidRDefault="00C509A5" w:rsidP="00C509A5">
                      <w:pPr>
                        <w:jc w:val="both"/>
                        <w:rPr>
                          <w:rFonts w:ascii="Calibri" w:hAnsi="Calibri"/>
                          <w:i/>
                          <w:sz w:val="16"/>
                          <w:szCs w:val="16"/>
                        </w:rPr>
                      </w:pPr>
                      <w:r w:rsidRPr="006C51D6">
                        <w:rPr>
                          <w:rFonts w:ascii="Calibri" w:hAnsi="Calibri" w:cs="Calibri"/>
                          <w:i/>
                          <w:sz w:val="16"/>
                          <w:szCs w:val="16"/>
                        </w:rPr>
                        <w:t>*</w:t>
                      </w:r>
                      <w:r w:rsidRPr="00C5570C">
                        <w:rPr>
                          <w:rFonts w:ascii="Calibri" w:hAnsi="Calibri" w:cs="Calibri"/>
                          <w:i/>
                          <w:sz w:val="16"/>
                          <w:szCs w:val="16"/>
                        </w:rPr>
                        <w:t>Asistenta turistica este asigurata de reprezentantii din destinatie si include preluarea,insotirea si conducerea turistilor de la punctul de sosire spre locul de cazare (pentru turistii care opteaza pentru transport autocar) sau spre vizitarea unui obiectiv turistic. Precum si suport la destinatie, pe durata sejurului, fiind in legatura directa cu</w:t>
                      </w:r>
                      <w:r w:rsidRPr="00C5570C">
                        <w:rPr>
                          <w:rFonts w:ascii="Calibri" w:hAnsi="Calibri"/>
                          <w:i/>
                          <w:sz w:val="16"/>
                          <w:szCs w:val="16"/>
                        </w:rPr>
                        <w:t xml:space="preserve"> organizatorul.</w:t>
                      </w:r>
                    </w:p>
                    <w:p w:rsidR="00C509A5" w:rsidRPr="00C5570C" w:rsidRDefault="00C509A5" w:rsidP="00C509A5">
                      <w:pPr>
                        <w:pStyle w:val="intertitlucoloanastanga"/>
                        <w:rPr>
                          <w:b/>
                        </w:rPr>
                      </w:pPr>
                      <w:r w:rsidRPr="00FF4B5E">
                        <w:rPr>
                          <w:b/>
                        </w:rPr>
                        <w:t>Tariful nu include</w:t>
                      </w:r>
                    </w:p>
                    <w:p w:rsidR="00C509A5" w:rsidRPr="008E3878" w:rsidRDefault="00C509A5" w:rsidP="00C509A5">
                      <w:pPr>
                        <w:pStyle w:val="bulletscoloanastanga"/>
                        <w:rPr>
                          <w:sz w:val="16"/>
                        </w:rPr>
                      </w:pPr>
                      <w:r w:rsidRPr="008E3878">
                        <w:rPr>
                          <w:sz w:val="16"/>
                        </w:rPr>
                        <w:t>Asigurare medicala de calatorie si asigurarea storno;</w:t>
                      </w:r>
                    </w:p>
                    <w:p w:rsidR="00C509A5" w:rsidRPr="008E3878" w:rsidRDefault="00C509A5" w:rsidP="00C509A5">
                      <w:pPr>
                        <w:pStyle w:val="bulletscoloanastanga"/>
                        <w:rPr>
                          <w:sz w:val="16"/>
                        </w:rPr>
                      </w:pPr>
                      <w:r w:rsidRPr="008E3878">
                        <w:rPr>
                          <w:sz w:val="16"/>
                        </w:rPr>
                        <w:t>Taxele de intrare la obiectivele turistice</w:t>
                      </w:r>
                    </w:p>
                    <w:p w:rsidR="00C509A5" w:rsidRPr="008E3878" w:rsidRDefault="00C509A5" w:rsidP="00C509A5">
                      <w:pPr>
                        <w:pStyle w:val="bulletscoloanastanga"/>
                        <w:rPr>
                          <w:sz w:val="16"/>
                        </w:rPr>
                      </w:pPr>
                      <w:r w:rsidRPr="008E3878">
                        <w:rPr>
                          <w:sz w:val="16"/>
                        </w:rPr>
                        <w:t>Programe optionale</w:t>
                      </w:r>
                    </w:p>
                    <w:p w:rsidR="008E3878" w:rsidRPr="00B108F5" w:rsidRDefault="008E3878" w:rsidP="008E3878">
                      <w:pPr>
                        <w:pStyle w:val="bulletscoloanastanga"/>
                        <w:rPr>
                          <w:noProof/>
                          <w:sz w:val="16"/>
                          <w:szCs w:val="16"/>
                        </w:rPr>
                      </w:pPr>
                      <w:r w:rsidRPr="00B108F5">
                        <w:rPr>
                          <w:noProof/>
                          <w:sz w:val="16"/>
                          <w:szCs w:val="16"/>
                        </w:rPr>
                        <w:t>Taxa hotelieră - se achită la recepție de către client. Aceasta diferă ȋn funcție de clasificarea hotelului și destinație. Mai multe detalii ȋn agenție.</w:t>
                      </w: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0D6639" w:rsidRDefault="000D6639"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bulletscoloanastanga"/>
                        <w:numPr>
                          <w:ilvl w:val="0"/>
                          <w:numId w:val="0"/>
                        </w:numPr>
                        <w:ind w:left="170"/>
                        <w:jc w:val="left"/>
                      </w:pPr>
                    </w:p>
                    <w:p w:rsidR="00C509A5" w:rsidRDefault="00C509A5" w:rsidP="00C509A5">
                      <w:pPr>
                        <w:pStyle w:val="intertitlucoloanastanga"/>
                        <w:rPr>
                          <w:b/>
                        </w:rPr>
                      </w:pPr>
                      <w:r>
                        <w:rPr>
                          <w:b/>
                        </w:rPr>
                        <w:t>FORMALITATI</w:t>
                      </w:r>
                    </w:p>
                    <w:p w:rsidR="00C509A5" w:rsidRDefault="00C509A5" w:rsidP="00C509A5">
                      <w:pPr>
                        <w:jc w:val="both"/>
                        <w:rPr>
                          <w:rFonts w:ascii="Calibri" w:hAnsi="Calibri"/>
                          <w:noProof/>
                          <w:sz w:val="20"/>
                          <w:szCs w:val="20"/>
                        </w:rPr>
                      </w:pPr>
                      <w:r w:rsidRPr="002D677A">
                        <w:rPr>
                          <w:rFonts w:ascii="Calibri" w:hAnsi="Calibri"/>
                          <w:noProof/>
                          <w:sz w:val="20"/>
                          <w:szCs w:val="20"/>
                        </w:rPr>
                        <w:t>La frontieră este obligatorie deţinerea unei cărţi de identitate sau paşaport valabil minim 6 luni. Nu este obligatorie asigurarea medicală de călătorie, însă, agenţia recomandă să aveţi. Pentru a putea ieşi din ţară, copiii sub 18 ani trebuie să îndeplinească următoarele condiţii: să călătorească cu cel puţin un adult însoţitor, să aibă asupra lor acordul ambilor părinţi (sau al părintelui care nu-i însoţeşte) legalizat la notariat. Adultul care îi însoţeşte, în cazul în care nu este unul dintre părinţi, trebuie să aibă cazier judiciar pe care să îl prezinte la frontieră.</w:t>
                      </w:r>
                    </w:p>
                    <w:p w:rsidR="00C509A5" w:rsidRPr="000B692F" w:rsidRDefault="00C509A5" w:rsidP="00C509A5">
                      <w:pPr>
                        <w:jc w:val="both"/>
                        <w:rPr>
                          <w:rFonts w:ascii="Calibri" w:hAnsi="Calibri"/>
                          <w:sz w:val="20"/>
                          <w:szCs w:val="20"/>
                        </w:rPr>
                      </w:pPr>
                    </w:p>
                    <w:p w:rsidR="00C509A5" w:rsidRDefault="00C509A5" w:rsidP="00C509A5">
                      <w:pPr>
                        <w:pStyle w:val="intertitlucoloanastanga"/>
                        <w:rPr>
                          <w:b/>
                        </w:rPr>
                      </w:pPr>
                      <w:r>
                        <w:rPr>
                          <w:b/>
                        </w:rPr>
                        <w:t>BINE DE STIUT</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Autocarele agenţiei sunt cele mai moderne din industria turistică, toate clasificate la 3*, echipate cu sistem audio-video, aer condiţionat, scaune rabatabile.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Turiştii se vor prezenţa la locul de îmbarcare cu cel puţin jumătate de oră mai devreme faţă de orele de plecare menţionate.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Pentru plecările din ţară pot apărea întârzieri pe traseu din diverse motive care nu ţin de agenţia noastră (trafic).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Aşezarea în autocar va fi realizată de către ghidul însoţitor conform diagramelor de îmbarcare (în funcţie de ordinea înscrierii turiştilor în agenţie).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Autocarul face popasuri pe traseu la aproximativ 3 ore.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 xml:space="preserve">Clasificarea hotelurilor este dată de autorităţile în domeniu din ţara respectivă. </w:t>
                      </w:r>
                    </w:p>
                    <w:p w:rsidR="00C509A5" w:rsidRPr="006C51D6" w:rsidRDefault="00C509A5" w:rsidP="00C509A5">
                      <w:pPr>
                        <w:jc w:val="both"/>
                        <w:rPr>
                          <w:rFonts w:ascii="Calibri" w:hAnsi="Calibri" w:cs="Calibri"/>
                          <w:sz w:val="20"/>
                          <w:szCs w:val="20"/>
                        </w:rPr>
                      </w:pPr>
                      <w:r w:rsidRPr="006C51D6">
                        <w:rPr>
                          <w:rFonts w:ascii="Calibri" w:hAnsi="Calibri" w:cs="Calibri"/>
                          <w:sz w:val="20"/>
                          <w:szCs w:val="20"/>
                        </w:rPr>
                        <w:t>Cazarea începe cu oră 14.00 în prima zi de sejur iar eliberarea camerelor se va face în funcţie de regulamentul intern al fiecărei unităţi de cazare, în jurul orelor 09.00.</w:t>
                      </w:r>
                    </w:p>
                    <w:p w:rsidR="00C509A5" w:rsidRPr="000B692F" w:rsidRDefault="00C509A5" w:rsidP="00C509A5">
                      <w:pPr>
                        <w:pStyle w:val="intertitlucoloanastanga"/>
                        <w:rPr>
                          <w:color w:val="000000"/>
                          <w:szCs w:val="20"/>
                        </w:rPr>
                      </w:pP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page" anchory="page"/>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Intalnire cu însoţitorul de grup la ora  şi locul stabilite în diagrama de plecări (anexată la pagina următoare). Plecare spre Parga pe traseul  România – Sofia – Promahonas – Ioannina – Parga.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33578E">
                              <w:rPr>
                                <w:rFonts w:ascii="Cambria" w:hAnsi="Cambria"/>
                                <w:noProof/>
                                <w:sz w:val="20"/>
                                <w:szCs w:val="20"/>
                              </w:rPr>
                              <w:t>Vila Oliva</w:t>
                            </w:r>
                            <w:r w:rsidRPr="004E409C">
                              <w:rPr>
                                <w:rFonts w:ascii="Cambria" w:hAnsi="Cambria"/>
                                <w:noProof/>
                                <w:sz w:val="20"/>
                                <w:szCs w:val="20"/>
                              </w:rPr>
                              <w:t>.</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080C63"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Tarif</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90 €</w:t>
                                  </w:r>
                                </w:p>
                              </w:tc>
                            </w:tr>
                            <w:tr w:rsidR="00080C63"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85 €</w:t>
                                  </w:r>
                                </w:p>
                              </w:tc>
                            </w:tr>
                          </w:tbl>
                          <w:p w:rsidR="00080C63" w:rsidRDefault="00080C63" w:rsidP="004E409C">
                            <w:pPr>
                              <w:jc w:val="both"/>
                              <w:rPr>
                                <w:rFonts w:ascii="Cambria" w:hAnsi="Cambria"/>
                                <w:b/>
                                <w:sz w:val="20"/>
                                <w:szCs w:val="20"/>
                              </w:rPr>
                            </w:pPr>
                          </w:p>
                          <w:p w:rsidR="000D6639" w:rsidRDefault="000D6639" w:rsidP="00BF563F">
                            <w:pPr>
                              <w:spacing w:after="0" w:line="240" w:lineRule="auto"/>
                              <w:rPr>
                                <w:rFonts w:ascii="Calibri" w:hAnsi="Calibri"/>
                                <w:sz w:val="16"/>
                                <w:szCs w:val="16"/>
                              </w:rPr>
                            </w:pPr>
                          </w:p>
                          <w:p w:rsidR="00BF563F" w:rsidRPr="000D6639" w:rsidRDefault="00BF563F" w:rsidP="00BF563F">
                            <w:pPr>
                              <w:spacing w:after="0" w:line="240" w:lineRule="auto"/>
                              <w:rPr>
                                <w:rFonts w:ascii="Calibri" w:eastAsia="Times New Roman" w:hAnsi="Calibri"/>
                                <w:sz w:val="16"/>
                                <w:szCs w:val="16"/>
                                <w:lang w:val="ro-RO"/>
                              </w:rPr>
                            </w:pPr>
                            <w:r>
                              <w:rPr>
                                <w:rFonts w:ascii="Calibri" w:hAnsi="Calibri"/>
                                <w:sz w:val="16"/>
                                <w:szCs w:val="16"/>
                              </w:rPr>
                              <w:t>* Transfer Bucureşti** Transfer Oradea*** Transfer Timişoara</w:t>
                            </w:r>
                          </w:p>
                          <w:p w:rsidR="00BF563F" w:rsidRDefault="00BF563F" w:rsidP="00BF563F">
                            <w:pPr>
                              <w:spacing w:after="0" w:line="240" w:lineRule="auto"/>
                              <w:rPr>
                                <w:rFonts w:ascii="Calibri" w:hAnsi="Calibri"/>
                                <w:sz w:val="16"/>
                                <w:szCs w:val="16"/>
                              </w:rPr>
                            </w:pPr>
                            <w:r>
                              <w:rPr>
                                <w:rFonts w:ascii="Calibri" w:hAnsi="Calibri"/>
                                <w:sz w:val="16"/>
                                <w:szCs w:val="16"/>
                              </w:rPr>
                              <w:t>**** Transfer Voiteg</w:t>
                            </w:r>
                          </w:p>
                          <w:p w:rsidR="00BF563F" w:rsidRDefault="00BF563F" w:rsidP="00BF563F">
                            <w:pPr>
                              <w:spacing w:after="0" w:line="240" w:lineRule="auto"/>
                              <w:rPr>
                                <w:rFonts w:ascii="Calibri" w:hAnsi="Calibri"/>
                                <w:sz w:val="16"/>
                                <w:szCs w:val="16"/>
                              </w:rPr>
                            </w:pPr>
                            <w:r>
                              <w:rPr>
                                <w:rFonts w:ascii="Calibri" w:hAnsi="Calibri"/>
                                <w:sz w:val="16"/>
                                <w:szCs w:val="16"/>
                              </w:rPr>
                              <w:t>***** Transfer Bacău</w:t>
                            </w:r>
                          </w:p>
                          <w:p w:rsidR="00BF563F" w:rsidRDefault="00BF563F" w:rsidP="00BF563F">
                            <w:pPr>
                              <w:rPr>
                                <w:rFonts w:ascii="Cambria" w:hAnsi="Cambria" w:cs="Calibri"/>
                                <w:sz w:val="16"/>
                                <w:szCs w:val="16"/>
                              </w:rPr>
                            </w:pPr>
                            <w:r>
                              <w:rPr>
                                <w:rFonts w:ascii="Cambria" w:hAnsi="Cambria" w:cs="Calibri"/>
                                <w:b/>
                                <w:sz w:val="16"/>
                                <w:szCs w:val="16"/>
                              </w:rPr>
                              <w:t>OBSERVAȚII</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 xml:space="preserve">Orele </w:t>
                            </w:r>
                            <w:r>
                              <w:rPr>
                                <w:rFonts w:ascii="Cambria" w:hAnsi="Cambria" w:cs="Calibri"/>
                                <w:color w:val="000000"/>
                                <w:sz w:val="16"/>
                                <w:szCs w:val="16"/>
                                <w:shd w:val="clear" w:color="auto" w:fill="FFFFFF"/>
                              </w:rPr>
                              <w:t>sunt informative și pot suferi modificări în funcție de trafic;</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Turiștii</w:t>
                            </w:r>
                            <w:r>
                              <w:rPr>
                                <w:rStyle w:val="apple-converted-space"/>
                                <w:rFonts w:ascii="Cambria" w:hAnsi="Cambria" w:cs="Calibri"/>
                                <w:b/>
                                <w:color w:val="000000"/>
                                <w:sz w:val="16"/>
                                <w:szCs w:val="16"/>
                                <w:shd w:val="clear" w:color="auto" w:fill="FFFFFF"/>
                              </w:rPr>
                              <w:t> </w:t>
                            </w:r>
                            <w:r>
                              <w:rPr>
                                <w:rFonts w:ascii="Cambria" w:hAnsi="Cambria" w:cs="Calibri"/>
                                <w:color w:val="000000"/>
                                <w:sz w:val="16"/>
                                <w:szCs w:val="16"/>
                                <w:shd w:val="clear" w:color="auto" w:fill="FFFFFF"/>
                              </w:rPr>
                              <w:t>sunt rugați să se prezinte la locul de întȃlnire cu cel puțin 30 de minute înainte de ora stabilită;</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Transferurile</w:t>
                            </w:r>
                            <w:r>
                              <w:rPr>
                                <w:rStyle w:val="apple-converted-space"/>
                                <w:rFonts w:ascii="Cambria" w:hAnsi="Cambria" w:cs="Calibri"/>
                                <w:b/>
                                <w:color w:val="000000"/>
                                <w:sz w:val="16"/>
                                <w:szCs w:val="16"/>
                                <w:shd w:val="clear" w:color="auto" w:fill="FFFFFF"/>
                              </w:rPr>
                              <w:t> </w:t>
                            </w:r>
                            <w:r>
                              <w:rPr>
                                <w:rFonts w:ascii="Cambria" w:hAnsi="Cambria" w:cs="Calibri"/>
                                <w:color w:val="000000"/>
                                <w:sz w:val="16"/>
                                <w:szCs w:val="16"/>
                                <w:shd w:val="clear" w:color="auto" w:fill="FFFFFF"/>
                              </w:rPr>
                              <w:t>se efectuează cu autoturism, microbuz, minibus sau autocar, în funcție de mărimea grupului;</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Distribuirea locurilor</w:t>
                            </w:r>
                            <w:r>
                              <w:rPr>
                                <w:rStyle w:val="apple-converted-space"/>
                                <w:rFonts w:ascii="Cambria" w:hAnsi="Cambria" w:cs="Calibri"/>
                                <w:color w:val="000000"/>
                                <w:sz w:val="16"/>
                                <w:szCs w:val="16"/>
                                <w:shd w:val="clear" w:color="auto" w:fill="FFFFFF"/>
                              </w:rPr>
                              <w:t> </w:t>
                            </w:r>
                            <w:r>
                              <w:rPr>
                                <w:rFonts w:ascii="Cambria" w:hAnsi="Cambria" w:cs="Calibri"/>
                                <w:color w:val="000000"/>
                                <w:sz w:val="16"/>
                                <w:szCs w:val="16"/>
                                <w:shd w:val="clear" w:color="auto" w:fill="FFFFFF"/>
                              </w:rPr>
                              <w:t>în autocar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4E409C" w:rsidRDefault="00C509A5" w:rsidP="004E409C">
                      <w:pPr>
                        <w:pStyle w:val="Subtitlutextlung"/>
                      </w:pPr>
                      <w:r>
                        <w:t xml:space="preserve">Program </w:t>
                      </w:r>
                    </w:p>
                    <w:p w:rsidR="00A35037" w:rsidRPr="004E409C" w:rsidRDefault="00A35037" w:rsidP="004E409C">
                      <w:pPr>
                        <w:pStyle w:val="Intertitlutextlung"/>
                        <w:rPr>
                          <w:szCs w:val="20"/>
                        </w:rPr>
                      </w:pPr>
                      <w:r w:rsidRPr="004E409C">
                        <w:rPr>
                          <w:noProof/>
                          <w:szCs w:val="20"/>
                        </w:rPr>
                        <w:t xml:space="preserve">ZIUA 1 - Către  Grecia… </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Intalnire cu însoţitorul de grup la ora  şi locul stabilite în diagrama de plecări (anexată la pagina următoare). Plecare spre Parga pe traseul  România – Sofia – Promahonas – Ioannina – Parga. Pe timpul nopţii, se va traversa Bulgaria.</w:t>
                      </w:r>
                    </w:p>
                    <w:p w:rsidR="00A35037" w:rsidRPr="004E409C" w:rsidRDefault="00A35037" w:rsidP="004E409C">
                      <w:pPr>
                        <w:pStyle w:val="Intertitlutextlung"/>
                        <w:rPr>
                          <w:szCs w:val="20"/>
                        </w:rPr>
                      </w:pPr>
                      <w:r w:rsidRPr="004E409C">
                        <w:rPr>
                          <w:szCs w:val="20"/>
                        </w:rPr>
                        <w:t>ZIUA 2  - Parga</w:t>
                      </w:r>
                    </w:p>
                    <w:p w:rsidR="00A35037" w:rsidRPr="004E409C" w:rsidRDefault="00A35037" w:rsidP="004E409C">
                      <w:pPr>
                        <w:spacing w:line="240" w:lineRule="auto"/>
                        <w:jc w:val="both"/>
                        <w:rPr>
                          <w:rFonts w:ascii="Cambria" w:hAnsi="Cambria"/>
                          <w:noProof/>
                          <w:sz w:val="20"/>
                          <w:szCs w:val="20"/>
                        </w:rPr>
                      </w:pPr>
                      <w:r w:rsidRPr="004E409C">
                        <w:rPr>
                          <w:rFonts w:ascii="Cambria" w:hAnsi="Cambria"/>
                          <w:noProof/>
                          <w:sz w:val="20"/>
                          <w:szCs w:val="20"/>
                        </w:rPr>
                        <w:t xml:space="preserve">În cursul diminetii, intram pe teritoriul Greciei, traversand pe rand mai multe provincii: Macedonia a carei capitala este Salonicul, Tessalia strabatuta de inaltimile Muntelui Olimp si Grecia Centrala, ale carei inaltimi sunt dominate de Muntii Pindului. Cazare </w:t>
                      </w:r>
                      <w:r w:rsidR="0033578E">
                        <w:rPr>
                          <w:rFonts w:ascii="Cambria" w:hAnsi="Cambria"/>
                          <w:noProof/>
                          <w:sz w:val="20"/>
                          <w:szCs w:val="20"/>
                        </w:rPr>
                        <w:t>Vila Oliva</w:t>
                      </w:r>
                      <w:r w:rsidRPr="004E409C">
                        <w:rPr>
                          <w:rFonts w:ascii="Cambria" w:hAnsi="Cambria"/>
                          <w:noProof/>
                          <w:sz w:val="20"/>
                          <w:szCs w:val="20"/>
                        </w:rPr>
                        <w:t>.</w:t>
                      </w:r>
                    </w:p>
                    <w:p w:rsidR="00A35037" w:rsidRPr="004E409C" w:rsidRDefault="00A35037" w:rsidP="004E409C">
                      <w:pPr>
                        <w:pStyle w:val="Intertitlutextlung"/>
                        <w:spacing w:line="240" w:lineRule="auto"/>
                        <w:rPr>
                          <w:noProof/>
                          <w:szCs w:val="20"/>
                        </w:rPr>
                      </w:pPr>
                      <w:r w:rsidRPr="004E409C">
                        <w:rPr>
                          <w:noProof/>
                          <w:szCs w:val="20"/>
                        </w:rPr>
                        <w:t>ZIUA 3– 8  Vă propunem să participati la următoarele excursii optionale:</w:t>
                      </w:r>
                    </w:p>
                    <w:p w:rsidR="004E409C"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A35037" w:rsidRPr="004E409C" w:rsidRDefault="00A35037" w:rsidP="004E409C">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C509A5" w:rsidRPr="004E409C" w:rsidRDefault="00C509A5" w:rsidP="004E409C">
                      <w:pPr>
                        <w:pStyle w:val="Intertitlutextlung"/>
                        <w:spacing w:line="240" w:lineRule="auto"/>
                        <w:rPr>
                          <w:szCs w:val="20"/>
                        </w:rPr>
                      </w:pPr>
                      <w:r w:rsidRPr="004E409C">
                        <w:rPr>
                          <w:szCs w:val="20"/>
                        </w:rPr>
                        <w:t>ZIUA 9- Catre Romania</w:t>
                      </w:r>
                    </w:p>
                    <w:p w:rsidR="00C509A5" w:rsidRPr="004E409C" w:rsidRDefault="004E409C" w:rsidP="00C509A5">
                      <w:pPr>
                        <w:jc w:val="both"/>
                        <w:rPr>
                          <w:rFonts w:ascii="Cambria" w:hAnsi="Cambria"/>
                          <w:sz w:val="20"/>
                          <w:szCs w:val="20"/>
                        </w:rPr>
                      </w:pPr>
                      <w:r w:rsidRPr="004E409C">
                        <w:rPr>
                          <w:rFonts w:ascii="Cambria" w:hAnsi="Cambria"/>
                          <w:sz w:val="20"/>
                          <w:szCs w:val="20"/>
                        </w:rPr>
                        <w:t>In cursul dupa-amiezii, vom parasi insula si ne vom indrepta catre portul Preveza pentru a traversa pe continent. Ne vom continua drumul spre tara pe traseul ales.</w:t>
                      </w:r>
                    </w:p>
                    <w:p w:rsidR="004E409C" w:rsidRPr="004E409C" w:rsidRDefault="004E409C" w:rsidP="004E409C">
                      <w:pPr>
                        <w:pStyle w:val="Intertitlutextlung"/>
                        <w:rPr>
                          <w:szCs w:val="20"/>
                        </w:rPr>
                      </w:pPr>
                      <w:r w:rsidRPr="004E409C">
                        <w:rPr>
                          <w:szCs w:val="20"/>
                        </w:rPr>
                        <w:t>ZIUA 10 - Din nou acasa!!!</w:t>
                      </w:r>
                    </w:p>
                    <w:p w:rsidR="004E409C" w:rsidRDefault="004E409C" w:rsidP="004E409C">
                      <w:pPr>
                        <w:jc w:val="both"/>
                        <w:rPr>
                          <w:rFonts w:ascii="Cambria" w:hAnsi="Cambria"/>
                          <w:sz w:val="20"/>
                          <w:szCs w:val="20"/>
                        </w:rPr>
                      </w:pPr>
                      <w:r w:rsidRPr="004E409C">
                        <w:rPr>
                          <w:rFonts w:ascii="Cambria" w:hAnsi="Cambria"/>
                          <w:sz w:val="20"/>
                          <w:szCs w:val="20"/>
                        </w:rPr>
                        <w:t>Sosim in Romania in cursul diminetii in functie de conditiile de trafic si de formalitatile vamale.</w:t>
                      </w:r>
                    </w:p>
                    <w:p w:rsidR="00FC63D6" w:rsidRDefault="00FC63D6" w:rsidP="004E409C">
                      <w:pPr>
                        <w:jc w:val="both"/>
                        <w:rPr>
                          <w:rFonts w:ascii="Cambria" w:hAnsi="Cambria"/>
                          <w:b/>
                          <w:sz w:val="20"/>
                          <w:szCs w:val="20"/>
                        </w:rPr>
                      </w:pPr>
                      <w:r>
                        <w:rPr>
                          <w:rFonts w:ascii="Cambria" w:hAnsi="Cambria"/>
                          <w:b/>
                          <w:sz w:val="20"/>
                          <w:szCs w:val="20"/>
                        </w:rPr>
                        <w:t xml:space="preserve">Detalii imbarcare Transport Autocar </w:t>
                      </w:r>
                    </w:p>
                    <w:tbl>
                      <w:tblPr>
                        <w:tblW w:w="7398" w:type="dxa"/>
                        <w:tblCellMar>
                          <w:left w:w="0" w:type="dxa"/>
                          <w:right w:w="0" w:type="dxa"/>
                        </w:tblCellMar>
                        <w:tblLook w:val="04A0" w:firstRow="1" w:lastRow="0" w:firstColumn="1" w:lastColumn="0" w:noHBand="0" w:noVBand="1"/>
                      </w:tblPr>
                      <w:tblGrid>
                        <w:gridCol w:w="1818"/>
                        <w:gridCol w:w="720"/>
                        <w:gridCol w:w="3870"/>
                        <w:gridCol w:w="990"/>
                      </w:tblGrid>
                      <w:tr w:rsidR="00080C63" w:rsidTr="00A82D91">
                        <w:trPr>
                          <w:trHeight w:hRule="exact" w:val="284"/>
                        </w:trPr>
                        <w:tc>
                          <w:tcPr>
                            <w:tcW w:w="18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Oraṣul de ȋmbarcare</w:t>
                            </w:r>
                          </w:p>
                        </w:tc>
                        <w:tc>
                          <w:tcPr>
                            <w:tcW w:w="72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Ora</w:t>
                            </w:r>
                          </w:p>
                        </w:tc>
                        <w:tc>
                          <w:tcPr>
                            <w:tcW w:w="387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Punctul de plecare</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Tarif</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Braṣov</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Hotel Cubix</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Predeal</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 CFR Predeal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Sinaia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 CFR Sinaia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Ploieşti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12:45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Petrom Metro</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90 €</w:t>
                            </w:r>
                          </w:p>
                        </w:tc>
                      </w:tr>
                      <w:tr w:rsidR="00080C63" w:rsidTr="00A82D91">
                        <w:trPr>
                          <w:trHeight w:val="471"/>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București</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14:30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color w:val="000000"/>
                                <w:sz w:val="16"/>
                                <w:szCs w:val="16"/>
                              </w:rPr>
                              <w:t xml:space="preserve">Noul </w:t>
                            </w:r>
                            <w:r>
                              <w:rPr>
                                <w:rFonts w:ascii="Cambria" w:hAnsi="Cambria"/>
                                <w:b/>
                                <w:bCs/>
                                <w:color w:val="FF0000"/>
                                <w:sz w:val="16"/>
                                <w:szCs w:val="16"/>
                              </w:rPr>
                              <w:t>Terminal MementoBUS</w:t>
                            </w:r>
                            <w:r>
                              <w:rPr>
                                <w:rFonts w:ascii="Cambria" w:hAnsi="Cambria"/>
                                <w:color w:val="FF0000"/>
                                <w:sz w:val="16"/>
                                <w:szCs w:val="16"/>
                              </w:rPr>
                              <w:t xml:space="preserve"> </w:t>
                            </w:r>
                            <w:r>
                              <w:rPr>
                                <w:rFonts w:ascii="Cambria" w:hAnsi="Cambria"/>
                                <w:color w:val="000000"/>
                                <w:sz w:val="16"/>
                                <w:szCs w:val="16"/>
                              </w:rPr>
                              <w:t>(</w:t>
                            </w:r>
                            <w:r>
                              <w:rPr>
                                <w:rFonts w:ascii="Cambria" w:hAnsi="Cambria"/>
                                <w:b/>
                                <w:bCs/>
                                <w:color w:val="000000"/>
                                <w:sz w:val="16"/>
                                <w:szCs w:val="16"/>
                              </w:rPr>
                              <w:t>situat in spatele Autogarii IDM, vis-à-vis si de Magazinul IDM si Gara Basarab (acces dinspre Sos. Orhideelor/Pod Basarab)</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Suceava*****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4:30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Hotel Bucovina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Piatra Neamṭ*****</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6:50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Hotel Central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Iaṣi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6:00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Billa, Str.Arcu 29</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Roman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7:30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 CFR Roman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Bacău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Parcarea Stadionului Municipal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Adjud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OMV</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Focṣani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Mol</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Râmnicu Sărat</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Buzău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Petrom Vamă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Urziceni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12:10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Lukoil – sens giratoriu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Galaṭi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McDonald's</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Brăila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Hotel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40"/>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Constanṭa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Crimbogaz - lângă LIDL, pe Bdul I.C. Brătianu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Tulcea</w:t>
                            </w:r>
                          </w:p>
                        </w:tc>
                        <w:tc>
                          <w:tcPr>
                            <w:tcW w:w="7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Hotel Esplanada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435"/>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b/>
                                <w:color w:val="000000"/>
                                <w:sz w:val="16"/>
                                <w:szCs w:val="16"/>
                              </w:rPr>
                            </w:pPr>
                            <w:r>
                              <w:rPr>
                                <w:rFonts w:ascii="Cambria" w:hAnsi="Cambria"/>
                                <w:b/>
                                <w:color w:val="000000"/>
                                <w:sz w:val="16"/>
                                <w:szCs w:val="16"/>
                              </w:rPr>
                              <w:t>Sibiu*</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bCs/>
                                <w:sz w:val="16"/>
                                <w:szCs w:val="18"/>
                              </w:rPr>
                              <w:t>Parcare Muzeul de Stiinte Naturale – Bdul. Corneliu Coposu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Râmnicu Vâlcea*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10:15</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Sala Sporturilor Traian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Pitești*</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Parcare Hotel Muntenia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b/>
                                <w:color w:val="000000"/>
                                <w:sz w:val="16"/>
                                <w:szCs w:val="16"/>
                              </w:rPr>
                            </w:pPr>
                            <w:r>
                              <w:rPr>
                                <w:rFonts w:ascii="Cambria" w:hAnsi="Cambria"/>
                                <w:b/>
                                <w:color w:val="000000"/>
                                <w:sz w:val="16"/>
                                <w:szCs w:val="16"/>
                              </w:rPr>
                              <w:t>Craiova*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ia" w:hAnsi="Cambia"/>
                                <w:b/>
                                <w:bCs/>
                                <w:sz w:val="16"/>
                                <w:szCs w:val="16"/>
                              </w:rPr>
                              <w:t>Benzinaria Rompetrol – Bdul Decebal 85</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Balş*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Monumentul Eroilor - în Centru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Slatina*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Lukoil - ieşire spre CR, podul Oltului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Cluj Napoca**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5:00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Sala Sporturilor Horia Demian</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Oradea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Jumbo (ieșire Arad)</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Arad</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OMV -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390"/>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Timiṣoara (ieșire Belgrad)</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12:00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Gaz Prom / Auchan - Aradului</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Deva***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Lugoj***</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OMV (intrare dinspre Timişoara)</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497"/>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Drobeta Turnu Severin****</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8:30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Benzinaria Mol – Bd. Tudor Vladimirescu</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Orṣova****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9:00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Gară</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Caransebeş****</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11:00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OMV - dinspre Lugoj</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105 €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Reșiṭa****</w:t>
                            </w:r>
                          </w:p>
                        </w:tc>
                        <w:tc>
                          <w:tcPr>
                            <w:tcW w:w="7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12:00</w:t>
                            </w:r>
                          </w:p>
                        </w:tc>
                        <w:tc>
                          <w:tcPr>
                            <w:tcW w:w="387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rPr>
                                <w:rFonts w:ascii="Cambria" w:hAnsi="Cambria"/>
                                <w:color w:val="000000"/>
                                <w:sz w:val="16"/>
                                <w:szCs w:val="16"/>
                              </w:rPr>
                            </w:pPr>
                            <w:r>
                              <w:rPr>
                                <w:rFonts w:ascii="Cambria" w:hAnsi="Cambria"/>
                                <w:color w:val="000000"/>
                                <w:sz w:val="16"/>
                                <w:szCs w:val="16"/>
                              </w:rPr>
                              <w:t>Benzinăria Petrom</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100 €</w:t>
                            </w:r>
                          </w:p>
                        </w:tc>
                      </w:tr>
                      <w:tr w:rsidR="00080C63" w:rsidTr="00A82D91">
                        <w:trPr>
                          <w:trHeight w:hRule="exact" w:val="284"/>
                        </w:trPr>
                        <w:tc>
                          <w:tcPr>
                            <w:tcW w:w="1818" w:type="dxa"/>
                            <w:tcBorders>
                              <w:top w:val="nil"/>
                              <w:left w:val="single" w:sz="8" w:space="0" w:color="auto"/>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Voiteg</w:t>
                            </w:r>
                          </w:p>
                        </w:tc>
                        <w:tc>
                          <w:tcPr>
                            <w:tcW w:w="72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jc w:val="center"/>
                              <w:rPr>
                                <w:rFonts w:ascii="Cambria" w:hAnsi="Cambria"/>
                                <w:b/>
                                <w:bCs/>
                                <w:color w:val="000000"/>
                                <w:sz w:val="16"/>
                                <w:szCs w:val="16"/>
                              </w:rPr>
                            </w:pPr>
                            <w:r>
                              <w:rPr>
                                <w:rFonts w:ascii="Cambria" w:hAnsi="Cambria"/>
                                <w:b/>
                                <w:bCs/>
                                <w:color w:val="000000"/>
                                <w:sz w:val="16"/>
                                <w:szCs w:val="16"/>
                              </w:rPr>
                              <w:t>13:00</w:t>
                            </w:r>
                          </w:p>
                        </w:tc>
                        <w:tc>
                          <w:tcPr>
                            <w:tcW w:w="3870" w:type="dxa"/>
                            <w:tcBorders>
                              <w:top w:val="nil"/>
                              <w:left w:val="nil"/>
                              <w:bottom w:val="single" w:sz="8" w:space="0" w:color="auto"/>
                              <w:right w:val="single" w:sz="8" w:space="0" w:color="auto"/>
                            </w:tcBorders>
                            <w:shd w:val="clear" w:color="auto" w:fill="FFFF00"/>
                            <w:noWrap/>
                            <w:tcMar>
                              <w:top w:w="0" w:type="dxa"/>
                              <w:left w:w="108" w:type="dxa"/>
                              <w:bottom w:w="0" w:type="dxa"/>
                              <w:right w:w="108" w:type="dxa"/>
                            </w:tcMar>
                            <w:vAlign w:val="bottom"/>
                            <w:hideMark/>
                          </w:tcPr>
                          <w:p w:rsidR="00080C63" w:rsidRDefault="00080C63" w:rsidP="00A82D91">
                            <w:pPr>
                              <w:rPr>
                                <w:rFonts w:ascii="Cambria" w:hAnsi="Cambria"/>
                                <w:b/>
                                <w:bCs/>
                                <w:color w:val="000000"/>
                                <w:sz w:val="16"/>
                                <w:szCs w:val="16"/>
                              </w:rPr>
                            </w:pPr>
                            <w:r>
                              <w:rPr>
                                <w:rFonts w:ascii="Cambria" w:hAnsi="Cambria"/>
                                <w:b/>
                                <w:bCs/>
                                <w:color w:val="000000"/>
                                <w:sz w:val="16"/>
                                <w:szCs w:val="16"/>
                              </w:rPr>
                              <w:t>Popas Voiteg</w:t>
                            </w:r>
                          </w:p>
                        </w:tc>
                        <w:tc>
                          <w:tcPr>
                            <w:tcW w:w="9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080C63" w:rsidRDefault="00080C63" w:rsidP="00A82D91">
                            <w:pPr>
                              <w:jc w:val="center"/>
                              <w:rPr>
                                <w:rFonts w:ascii="Cambria" w:hAnsi="Cambria"/>
                                <w:color w:val="000000"/>
                                <w:sz w:val="16"/>
                                <w:szCs w:val="16"/>
                              </w:rPr>
                            </w:pPr>
                            <w:r>
                              <w:rPr>
                                <w:rFonts w:ascii="Cambria" w:hAnsi="Cambria"/>
                                <w:color w:val="000000"/>
                                <w:sz w:val="16"/>
                                <w:szCs w:val="16"/>
                              </w:rPr>
                              <w:t>85 €</w:t>
                            </w:r>
                          </w:p>
                        </w:tc>
                      </w:tr>
                    </w:tbl>
                    <w:p w:rsidR="00080C63" w:rsidRDefault="00080C63" w:rsidP="004E409C">
                      <w:pPr>
                        <w:jc w:val="both"/>
                        <w:rPr>
                          <w:rFonts w:ascii="Cambria" w:hAnsi="Cambria"/>
                          <w:b/>
                          <w:sz w:val="20"/>
                          <w:szCs w:val="20"/>
                        </w:rPr>
                      </w:pPr>
                    </w:p>
                    <w:p w:rsidR="000D6639" w:rsidRDefault="000D6639" w:rsidP="00BF563F">
                      <w:pPr>
                        <w:spacing w:after="0" w:line="240" w:lineRule="auto"/>
                        <w:rPr>
                          <w:rFonts w:ascii="Calibri" w:hAnsi="Calibri"/>
                          <w:sz w:val="16"/>
                          <w:szCs w:val="16"/>
                        </w:rPr>
                      </w:pPr>
                    </w:p>
                    <w:p w:rsidR="00BF563F" w:rsidRPr="000D6639" w:rsidRDefault="00BF563F" w:rsidP="00BF563F">
                      <w:pPr>
                        <w:spacing w:after="0" w:line="240" w:lineRule="auto"/>
                        <w:rPr>
                          <w:rFonts w:ascii="Calibri" w:eastAsia="Times New Roman" w:hAnsi="Calibri"/>
                          <w:sz w:val="16"/>
                          <w:szCs w:val="16"/>
                          <w:lang w:val="ro-RO"/>
                        </w:rPr>
                      </w:pPr>
                      <w:r>
                        <w:rPr>
                          <w:rFonts w:ascii="Calibri" w:hAnsi="Calibri"/>
                          <w:sz w:val="16"/>
                          <w:szCs w:val="16"/>
                        </w:rPr>
                        <w:t>* Transfer Bucureşti** Transfer Oradea*** Transfer Timişoara</w:t>
                      </w:r>
                    </w:p>
                    <w:p w:rsidR="00BF563F" w:rsidRDefault="00BF563F" w:rsidP="00BF563F">
                      <w:pPr>
                        <w:spacing w:after="0" w:line="240" w:lineRule="auto"/>
                        <w:rPr>
                          <w:rFonts w:ascii="Calibri" w:hAnsi="Calibri"/>
                          <w:sz w:val="16"/>
                          <w:szCs w:val="16"/>
                        </w:rPr>
                      </w:pPr>
                      <w:r>
                        <w:rPr>
                          <w:rFonts w:ascii="Calibri" w:hAnsi="Calibri"/>
                          <w:sz w:val="16"/>
                          <w:szCs w:val="16"/>
                        </w:rPr>
                        <w:t>**** Transfer Voiteg</w:t>
                      </w:r>
                    </w:p>
                    <w:p w:rsidR="00BF563F" w:rsidRDefault="00BF563F" w:rsidP="00BF563F">
                      <w:pPr>
                        <w:spacing w:after="0" w:line="240" w:lineRule="auto"/>
                        <w:rPr>
                          <w:rFonts w:ascii="Calibri" w:hAnsi="Calibri"/>
                          <w:sz w:val="16"/>
                          <w:szCs w:val="16"/>
                        </w:rPr>
                      </w:pPr>
                      <w:r>
                        <w:rPr>
                          <w:rFonts w:ascii="Calibri" w:hAnsi="Calibri"/>
                          <w:sz w:val="16"/>
                          <w:szCs w:val="16"/>
                        </w:rPr>
                        <w:t>***** Transfer Bacău</w:t>
                      </w:r>
                    </w:p>
                    <w:p w:rsidR="00BF563F" w:rsidRDefault="00BF563F" w:rsidP="00BF563F">
                      <w:pPr>
                        <w:rPr>
                          <w:rFonts w:ascii="Cambria" w:hAnsi="Cambria" w:cs="Calibri"/>
                          <w:sz w:val="16"/>
                          <w:szCs w:val="16"/>
                        </w:rPr>
                      </w:pPr>
                      <w:r>
                        <w:rPr>
                          <w:rFonts w:ascii="Cambria" w:hAnsi="Cambria" w:cs="Calibri"/>
                          <w:b/>
                          <w:sz w:val="16"/>
                          <w:szCs w:val="16"/>
                        </w:rPr>
                        <w:t>OBSERVAȚII</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 xml:space="preserve">Orele </w:t>
                      </w:r>
                      <w:r>
                        <w:rPr>
                          <w:rFonts w:ascii="Cambria" w:hAnsi="Cambria" w:cs="Calibri"/>
                          <w:color w:val="000000"/>
                          <w:sz w:val="16"/>
                          <w:szCs w:val="16"/>
                          <w:shd w:val="clear" w:color="auto" w:fill="FFFFFF"/>
                        </w:rPr>
                        <w:t>sunt informative și pot suferi modificări în funcție de trafic;</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Turiștii</w:t>
                      </w:r>
                      <w:r>
                        <w:rPr>
                          <w:rStyle w:val="apple-converted-space"/>
                          <w:rFonts w:ascii="Cambria" w:hAnsi="Cambria" w:cs="Calibri"/>
                          <w:b/>
                          <w:color w:val="000000"/>
                          <w:sz w:val="16"/>
                          <w:szCs w:val="16"/>
                          <w:shd w:val="clear" w:color="auto" w:fill="FFFFFF"/>
                        </w:rPr>
                        <w:t> </w:t>
                      </w:r>
                      <w:r>
                        <w:rPr>
                          <w:rFonts w:ascii="Cambria" w:hAnsi="Cambria" w:cs="Calibri"/>
                          <w:color w:val="000000"/>
                          <w:sz w:val="16"/>
                          <w:szCs w:val="16"/>
                          <w:shd w:val="clear" w:color="auto" w:fill="FFFFFF"/>
                        </w:rPr>
                        <w:t>sunt rugați să se prezinte la locul de întȃlnire cu cel puțin 30 de minute înainte de ora stabilită;</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Transferurile</w:t>
                      </w:r>
                      <w:r>
                        <w:rPr>
                          <w:rStyle w:val="apple-converted-space"/>
                          <w:rFonts w:ascii="Cambria" w:hAnsi="Cambria" w:cs="Calibri"/>
                          <w:b/>
                          <w:color w:val="000000"/>
                          <w:sz w:val="16"/>
                          <w:szCs w:val="16"/>
                          <w:shd w:val="clear" w:color="auto" w:fill="FFFFFF"/>
                        </w:rPr>
                        <w:t> </w:t>
                      </w:r>
                      <w:r>
                        <w:rPr>
                          <w:rFonts w:ascii="Cambria" w:hAnsi="Cambria" w:cs="Calibri"/>
                          <w:color w:val="000000"/>
                          <w:sz w:val="16"/>
                          <w:szCs w:val="16"/>
                          <w:shd w:val="clear" w:color="auto" w:fill="FFFFFF"/>
                        </w:rPr>
                        <w:t>se efectuează cu autoturism, microbuz, minibus sau autocar, în funcție de mărimea grupului;</w:t>
                      </w:r>
                    </w:p>
                    <w:p w:rsidR="00BF563F" w:rsidRDefault="00BF563F" w:rsidP="00BF563F">
                      <w:pPr>
                        <w:pStyle w:val="ListParagraph"/>
                        <w:numPr>
                          <w:ilvl w:val="0"/>
                          <w:numId w:val="6"/>
                        </w:numPr>
                        <w:ind w:left="180" w:hanging="180"/>
                        <w:contextualSpacing/>
                        <w:jc w:val="both"/>
                        <w:rPr>
                          <w:rFonts w:ascii="Cambria" w:hAnsi="Cambria" w:cs="Calibri"/>
                          <w:color w:val="000000"/>
                          <w:sz w:val="16"/>
                          <w:szCs w:val="16"/>
                        </w:rPr>
                      </w:pPr>
                      <w:r>
                        <w:rPr>
                          <w:rStyle w:val="Strong"/>
                          <w:rFonts w:ascii="Cambria" w:hAnsi="Cambria" w:cs="Calibri"/>
                          <w:b w:val="0"/>
                          <w:color w:val="000000"/>
                          <w:sz w:val="16"/>
                          <w:szCs w:val="16"/>
                          <w:bdr w:val="none" w:sz="0" w:space="0" w:color="auto" w:frame="1"/>
                          <w:shd w:val="clear" w:color="auto" w:fill="FFFFFF"/>
                        </w:rPr>
                        <w:t>Distribuirea locurilor</w:t>
                      </w:r>
                      <w:r>
                        <w:rPr>
                          <w:rStyle w:val="apple-converted-space"/>
                          <w:rFonts w:ascii="Cambria" w:hAnsi="Cambria" w:cs="Calibri"/>
                          <w:color w:val="000000"/>
                          <w:sz w:val="16"/>
                          <w:szCs w:val="16"/>
                          <w:shd w:val="clear" w:color="auto" w:fill="FFFFFF"/>
                        </w:rPr>
                        <w:t> </w:t>
                      </w:r>
                      <w:r>
                        <w:rPr>
                          <w:rFonts w:ascii="Cambria" w:hAnsi="Cambria" w:cs="Calibri"/>
                          <w:color w:val="000000"/>
                          <w:sz w:val="16"/>
                          <w:szCs w:val="16"/>
                          <w:shd w:val="clear" w:color="auto" w:fill="FFFFFF"/>
                        </w:rPr>
                        <w:t>în autocar se face în ordinea înscrierii.</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p w:rsidR="00C509A5" w:rsidRPr="002D677A" w:rsidRDefault="00C509A5" w:rsidP="00C509A5">
                      <w:pPr>
                        <w:jc w:val="both"/>
                        <w:rPr>
                          <w:rFonts w:ascii="Cambria" w:hAnsi="Cambria"/>
                          <w:b/>
                          <w:sz w:val="20"/>
                          <w:szCs w:val="20"/>
                        </w:rPr>
                      </w:pPr>
                      <w:r>
                        <w:rPr>
                          <w:rFonts w:ascii="Cambria" w:hAnsi="Cambria"/>
                          <w:b/>
                          <w:sz w:val="20"/>
                          <w:szCs w:val="20"/>
                        </w:rPr>
                        <w:t xml:space="preserve">Detalii </w:t>
                      </w:r>
                      <w:r w:rsidRPr="002D677A">
                        <w:rPr>
                          <w:rFonts w:ascii="Cambria" w:hAnsi="Cambria"/>
                          <w:b/>
                          <w:sz w:val="20"/>
                          <w:szCs w:val="20"/>
                        </w:rPr>
                        <w:t xml:space="preserve">imbarcare Transport Autocar </w:t>
                      </w: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57"/>
                        </w:trPr>
                        <w:tc>
                          <w:tcPr>
                            <w:tcW w:w="2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Oraṣul de ȋmbarcare</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Ora</w:t>
                            </w:r>
                          </w:p>
                        </w:tc>
                        <w:tc>
                          <w:tcPr>
                            <w:tcW w:w="4912" w:type="dxa"/>
                            <w:tcBorders>
                              <w:top w:val="single" w:sz="4" w:space="0" w:color="auto"/>
                              <w:left w:val="nil"/>
                              <w:bottom w:val="single" w:sz="4" w:space="0" w:color="auto"/>
                              <w:right w:val="single" w:sz="4" w:space="0" w:color="auto"/>
                            </w:tcBorders>
                            <w:shd w:val="clear" w:color="auto" w:fill="auto"/>
                            <w:noWrap/>
                            <w:vAlign w:val="center"/>
                            <w:hideMark/>
                          </w:tcPr>
                          <w:p w:rsidR="00C509A5" w:rsidRPr="0037680F" w:rsidRDefault="00C509A5" w:rsidP="00FC63D6">
                            <w:pPr>
                              <w:rPr>
                                <w:rFonts w:ascii="Cambria" w:hAnsi="Cambria"/>
                                <w:b/>
                                <w:bCs/>
                                <w:color w:val="000000"/>
                                <w:sz w:val="20"/>
                                <w:szCs w:val="20"/>
                              </w:rPr>
                            </w:pPr>
                            <w:r w:rsidRPr="0037680F">
                              <w:rPr>
                                <w:rFonts w:ascii="Cambria" w:hAnsi="Cambria"/>
                                <w:b/>
                                <w:bCs/>
                                <w:color w:val="000000"/>
                                <w:sz w:val="20"/>
                                <w:szCs w:val="20"/>
                              </w:rPr>
                              <w:t>Punctul de plecare</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Braṣov</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MOL-Lângă Hotel Cubix</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Ploieşti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Metro</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București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14:00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Autogara CHR, Calea Griviṭei 158</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Suceava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04:30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Bucovina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Piatra Neamṭ</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Central</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Iaṣi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Billa, Str.Arcu 29</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Bacău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07:30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Parcarea Stadionului Municipal</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Focṣani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MOL</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Galaṭi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Brăila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Traian</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Buzău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Petrom Vamă</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Constanṭa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 (capăt troleu)</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Sibiu*</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Select (Pod Cibin)</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Râmnicu Vâlcea*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Pasarela Nord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Pitești*</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Hotel Muntenia</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Craiova*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McDonald's - Calea Bucuresti</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FC63D6"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75924DCB" wp14:editId="08BF6B79">
                <wp:simplePos x="0" y="0"/>
                <wp:positionH relativeFrom="page">
                  <wp:posOffset>2571750</wp:posOffset>
                </wp:positionH>
                <wp:positionV relativeFrom="page">
                  <wp:posOffset>381000</wp:posOffset>
                </wp:positionV>
                <wp:extent cx="4781550" cy="9963150"/>
                <wp:effectExtent l="0" t="0" r="0" b="0"/>
                <wp:wrapTight wrapText="bothSides">
                  <wp:wrapPolygon edited="0">
                    <wp:start x="172" y="124"/>
                    <wp:lineTo x="172" y="21476"/>
                    <wp:lineTo x="21342" y="21476"/>
                    <wp:lineTo x="21342" y="124"/>
                    <wp:lineTo x="172" y="124"/>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996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4DCB" id="Text Box 18" o:spid="_x0000_s1028" type="#_x0000_t202" style="position:absolute;margin-left:202.5pt;margin-top:30pt;width:376.5pt;height:78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" filled="f"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3360" behindDoc="0" locked="0" layoutInCell="1" allowOverlap="1" wp14:anchorId="328AA4D9" wp14:editId="0BE2F2E6">
                <wp:simplePos x="0" y="0"/>
                <wp:positionH relativeFrom="page">
                  <wp:posOffset>360045</wp:posOffset>
                </wp:positionH>
                <wp:positionV relativeFrom="page">
                  <wp:posOffset>360045</wp:posOffset>
                </wp:positionV>
                <wp:extent cx="2057400" cy="10098405"/>
                <wp:effectExtent l="0" t="0" r="1905" b="0"/>
                <wp:wrapTight wrapText="bothSides">
                  <wp:wrapPolygon edited="0">
                    <wp:start x="0" y="0"/>
                    <wp:lineTo x="21600" y="0"/>
                    <wp:lineTo x="21600" y="21600"/>
                    <wp:lineTo x="0" y="2160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9840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A4D9" id="Text Box 19" o:spid="_x0000_s1029" type="#_x0000_t202" style="position:absolute;margin-left:28.35pt;margin-top:28.35pt;width:162pt;height:79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" fillcolor="#f4f2b2" stroked="f">
                <v:textbox inset=",7.2pt,,7.2pt">
                  <w:txbxContent/>
                </v:textbox>
                <w10:wrap type="tight" anchorx="page" anchory="page"/>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page">
                  <wp:posOffset>360045</wp:posOffset>
                </wp:positionH>
                <wp:positionV relativeFrom="page">
                  <wp:posOffset>360045</wp:posOffset>
                </wp:positionV>
                <wp:extent cx="2057400" cy="9540240"/>
                <wp:effectExtent l="0" t="0" r="1905" b="0"/>
                <wp:wrapTight wrapText="bothSides">
                  <wp:wrapPolygon edited="0">
                    <wp:start x="0" y="0"/>
                    <wp:lineTo x="21600" y="0"/>
                    <wp:lineTo x="21600" y="21600"/>
                    <wp:lineTo x="0" y="2160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28.35pt;margin-top:28.35pt;width:162pt;height:751.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" fillcolor="#f4f2b2" stroked="f">
                <v:textbox style="mso-next-textbox:#Text Box 19" inset=",7.2pt,,7.2pt">
                  <w:txbxContent/>
                </v:textbox>
                <w10:wrap type="tight" anchorx="page" anchory="page"/>
              </v:shape>
            </w:pict>
          </mc:Fallback>
        </mc:AlternateContent>
      </w:r>
    </w:p>
    <w:p w:rsidR="00C509A5" w:rsidRPr="00DA0506" w:rsidRDefault="00C509A5" w:rsidP="00C509A5">
      <w:pPr>
        <w:pStyle w:val="Textgeneral"/>
      </w:pPr>
      <w:r>
        <w:rPr>
          <w:noProof/>
        </w:rPr>
        <w:lastRenderedPageBreak/>
        <mc:AlternateContent>
          <mc:Choice Requires="wps">
            <w:drawing>
              <wp:anchor distT="0" distB="0" distL="114300" distR="114300" simplePos="0" relativeHeight="251665408" behindDoc="0" locked="0" layoutInCell="1" allowOverlap="1" wp14:anchorId="4C91F9C0" wp14:editId="172714BE">
                <wp:simplePos x="0" y="0"/>
                <wp:positionH relativeFrom="margin">
                  <wp:align>left</wp:align>
                </wp:positionH>
                <wp:positionV relativeFrom="page">
                  <wp:posOffset>361950</wp:posOffset>
                </wp:positionV>
                <wp:extent cx="2037715" cy="4019550"/>
                <wp:effectExtent l="0" t="0" r="0" b="0"/>
                <wp:wrapTight wrapText="bothSides">
                  <wp:wrapPolygon edited="0">
                    <wp:start x="404" y="307"/>
                    <wp:lineTo x="404" y="21293"/>
                    <wp:lineTo x="21001" y="21293"/>
                    <wp:lineTo x="21001" y="307"/>
                    <wp:lineTo x="404" y="307"/>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01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1F9C0" id="Text Box 13" o:spid="_x0000_s1031" type="#_x0000_t202" style="position:absolute;margin-left:0;margin-top:28.5pt;width:160.45pt;height:31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" filled="f" stroked="f">
                <v:textbox inset=",7.2pt,,7.2pt">
                  <w:txbxContent>
                    <w:p w:rsidR="00C509A5" w:rsidRPr="00E56233" w:rsidRDefault="00C509A5" w:rsidP="00C509A5">
                      <w:pPr>
                        <w:pStyle w:val="coloanastanga"/>
                      </w:pPr>
                    </w:p>
                  </w:txbxContent>
                </v:textbox>
                <w10:wrap type="tight" anchorx="margin" anchory="page"/>
              </v:shape>
            </w:pict>
          </mc:Fallback>
        </mc:AlternateContent>
      </w:r>
    </w:p>
    <w:p w:rsidR="00B461EC" w:rsidRDefault="00981D0B" w:rsidP="00FA1FEB">
      <w:pPr>
        <w:rPr>
          <w:rFonts w:ascii="Cambria" w:hAnsi="Cambria"/>
          <w:sz w:val="20"/>
          <w:szCs w:val="20"/>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3762E4C" wp14:editId="67DABC4D">
                <wp:simplePos x="0" y="0"/>
                <wp:positionH relativeFrom="page">
                  <wp:posOffset>323850</wp:posOffset>
                </wp:positionH>
                <wp:positionV relativeFrom="margin">
                  <wp:posOffset>344805</wp:posOffset>
                </wp:positionV>
                <wp:extent cx="2127250" cy="3590925"/>
                <wp:effectExtent l="0" t="0" r="6350" b="9525"/>
                <wp:wrapTight wrapText="bothSides">
                  <wp:wrapPolygon edited="0">
                    <wp:start x="0" y="0"/>
                    <wp:lineTo x="0" y="21543"/>
                    <wp:lineTo x="21471" y="21543"/>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35909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D6639" w:rsidRDefault="000D6639" w:rsidP="000D663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981D0B" w:rsidRDefault="00981D0B" w:rsidP="00981D0B">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981D0B" w:rsidRDefault="00981D0B" w:rsidP="00981D0B">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981D0B" w:rsidRDefault="00981D0B" w:rsidP="00981D0B">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D663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62E4C" id="Text Box 1" o:spid="_x0000_s1032" type="#_x0000_t202" style="position:absolute;margin-left:25.5pt;margin-top:27.15pt;width:167.5pt;height:282.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0D6639" w:rsidRDefault="000D6639" w:rsidP="000D6639">
                      <w:pPr>
                        <w:tabs>
                          <w:tab w:val="left" w:pos="320"/>
                        </w:tabs>
                        <w:autoSpaceDE w:val="0"/>
                        <w:autoSpaceDN w:val="0"/>
                        <w:adjustRightInd w:val="0"/>
                        <w:spacing w:after="0" w:line="260" w:lineRule="exact"/>
                        <w:ind w:left="170" w:hanging="170"/>
                        <w:jc w:val="both"/>
                        <w:rPr>
                          <w:rFonts w:ascii="Times New Roman" w:hAnsi="Times New Roman" w:cs="Times New Roman"/>
                          <w:b/>
                          <w:bCs/>
                          <w:sz w:val="20"/>
                          <w:szCs w:val="20"/>
                        </w:rPr>
                      </w:pPr>
                      <w:r>
                        <w:rPr>
                          <w:rFonts w:ascii="Calibri" w:hAnsi="Calibri" w:cs="Calibri"/>
                          <w:b/>
                          <w:bCs/>
                          <w:sz w:val="20"/>
                          <w:szCs w:val="20"/>
                        </w:rPr>
                        <w:t>Camere Standard</w:t>
                      </w:r>
                    </w:p>
                    <w:p w:rsidR="00981D0B" w:rsidRDefault="00981D0B" w:rsidP="00981D0B">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- 30% avans la inscriere;</w:t>
                      </w:r>
                    </w:p>
                    <w:p w:rsidR="00981D0B" w:rsidRDefault="00981D0B" w:rsidP="00981D0B">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981D0B" w:rsidRDefault="00981D0B" w:rsidP="00981D0B">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FA1FEB" w:rsidRDefault="00FA1FEB" w:rsidP="000D6639">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page" anchory="margin"/>
              </v:shape>
            </w:pict>
          </mc:Fallback>
        </mc:AlternateContent>
      </w:r>
    </w:p>
    <w:p w:rsidR="00FA1FEB" w:rsidRPr="00FA1FEB" w:rsidRDefault="00C509A5" w:rsidP="00FA1FEB">
      <w:pPr>
        <w:rPr>
          <w:rStyle w:val="Strong"/>
          <w:sz w:val="28"/>
          <w:szCs w:val="28"/>
        </w:rPr>
      </w:pPr>
      <w:r w:rsidRPr="006E2C69">
        <w:rPr>
          <w:rFonts w:ascii="Cambria" w:hAnsi="Cambria"/>
          <w:sz w:val="20"/>
          <w:szCs w:val="20"/>
        </w:rPr>
        <w:t xml:space="preserve"> </w:t>
      </w:r>
      <w:r w:rsidR="0033578E" w:rsidRPr="00B461EC">
        <w:rPr>
          <w:rStyle w:val="Strong"/>
          <w:sz w:val="36"/>
          <w:szCs w:val="28"/>
        </w:rPr>
        <w:t xml:space="preserve">Vila Oliva </w:t>
      </w:r>
      <w:r w:rsidR="007A37F6" w:rsidRPr="00B461EC">
        <w:rPr>
          <w:rStyle w:val="Strong"/>
          <w:color w:val="FF0000"/>
          <w:sz w:val="28"/>
        </w:rPr>
        <w:t xml:space="preserve">- </w:t>
      </w:r>
      <w:r w:rsidR="007A37F6" w:rsidRPr="00B461EC">
        <w:rPr>
          <w:rStyle w:val="Strong"/>
          <w:color w:val="FF0000"/>
          <w:sz w:val="36"/>
          <w:szCs w:val="28"/>
        </w:rPr>
        <w:t xml:space="preserve">Self Catering </w:t>
      </w:r>
    </w:p>
    <w:p w:rsidR="0033578E" w:rsidRPr="0033578E" w:rsidRDefault="0033578E" w:rsidP="0033578E">
      <w:pPr>
        <w:pStyle w:val="Intertitlutextlung"/>
        <w:numPr>
          <w:ilvl w:val="0"/>
          <w:numId w:val="0"/>
        </w:numPr>
        <w:rPr>
          <w:b w:val="0"/>
          <w:color w:val="auto"/>
        </w:rPr>
      </w:pPr>
      <w:r w:rsidRPr="0033578E">
        <w:rPr>
          <w:b w:val="0"/>
          <w:color w:val="auto"/>
        </w:rPr>
        <w:t>Vila Oliva reprezintă alegerea ideală pentru turiștii care doresc sa beneficieze de o vacanță linistită și confort maxim. Combinația superbă între Marea Ionică, arhitectura din Parga și ospitalitatea tradițională va uimi chiar și cei mai exigenți turiști.</w:t>
      </w:r>
    </w:p>
    <w:p w:rsidR="00FA1FEB" w:rsidRPr="00FA1FEB" w:rsidRDefault="00FA1FEB" w:rsidP="0033578E">
      <w:pPr>
        <w:pStyle w:val="Intertitlutextlung"/>
        <w:rPr>
          <w:szCs w:val="20"/>
        </w:rPr>
      </w:pPr>
      <w:r w:rsidRPr="00FA1FEB">
        <w:t>Localizare:</w:t>
      </w:r>
      <w:r w:rsidR="0033578E">
        <w:rPr>
          <w:b w:val="0"/>
          <w:color w:val="auto"/>
        </w:rPr>
        <w:t xml:space="preserve"> </w:t>
      </w:r>
      <w:r w:rsidR="0033578E" w:rsidRPr="0033578E">
        <w:rPr>
          <w:b w:val="0"/>
          <w:color w:val="auto"/>
        </w:rPr>
        <w:t>Vila Oliva este situată de-a lungul drumului principal din Anthoussa Village, la 15 minute de mers pe jos de faimoasa plajă Valtos și la 20 de minute de mers pe jos de centrul orașului Parga. Vila este situată la 500 m de plaja publică; șezlongurile și umbreluțele sunt contra cost – aproximativ 10 euro (2 șezlonguri și o umbrelă). Pe plaja există terase și baruri, acestea fiind contra cost.</w:t>
      </w:r>
    </w:p>
    <w:p w:rsidR="00FA1FEB" w:rsidRPr="00FA1FEB" w:rsidRDefault="00FA1FEB" w:rsidP="00FA1FEB">
      <w:pPr>
        <w:pStyle w:val="Intertitlutextlung"/>
      </w:pPr>
      <w:r w:rsidRPr="00FA1FEB">
        <w:t xml:space="preserve">Facilități hotel: </w:t>
      </w:r>
      <w:r w:rsidR="0033578E" w:rsidRPr="0033578E">
        <w:rPr>
          <w:b w:val="0"/>
          <w:color w:val="auto"/>
        </w:rPr>
        <w:t>Vila dispune de o grădină foarte mare, de piscină, bar la piscină (contra cost), parcare privată gratuită, internet Wi-Fi gratuit în spațiile publice.</w:t>
      </w:r>
    </w:p>
    <w:p w:rsidR="00CD3615" w:rsidRPr="00CD3615" w:rsidRDefault="00FA1FEB" w:rsidP="00FA1FEB">
      <w:pPr>
        <w:pStyle w:val="Intertitlutextlung"/>
      </w:pPr>
      <w:r w:rsidRPr="00FA1FEB">
        <w:t xml:space="preserve">Facilități camere: </w:t>
      </w:r>
      <w:r w:rsidR="0033578E" w:rsidRPr="0033578E">
        <w:rPr>
          <w:b w:val="0"/>
          <w:color w:val="auto"/>
        </w:rPr>
        <w:t>Toate camerele dispun de chicinetă complet utilat, frigider, televizor, aer condiționat (6 euro/camera/zi – se plătește la fața locului), internet Wi-Fi gratuit, baie cu duș și balcon.</w:t>
      </w:r>
    </w:p>
    <w:p w:rsidR="00C509A5" w:rsidRPr="00CD3615" w:rsidRDefault="00FA1FEB" w:rsidP="00FA1FEB">
      <w:pPr>
        <w:pStyle w:val="Intertitlutextlung"/>
      </w:pPr>
      <w:r w:rsidRPr="00CD3615">
        <w:rPr>
          <w:szCs w:val="20"/>
        </w:rPr>
        <w:t>Self-catering: Auto-gospodărire (fără servicii de masă și întreținere).</w:t>
      </w:r>
    </w:p>
    <w:p w:rsidR="00C509A5" w:rsidRPr="001441EF" w:rsidRDefault="00C509A5" w:rsidP="00C509A5"/>
    <w:tbl>
      <w:tblPr>
        <w:tblpPr w:leftFromText="180" w:rightFromText="180" w:vertAnchor="page" w:horzAnchor="margin" w:tblpY="7336"/>
        <w:tblW w:w="10766" w:type="dxa"/>
        <w:tblLook w:val="04A0" w:firstRow="1" w:lastRow="0" w:firstColumn="1" w:lastColumn="0" w:noHBand="0" w:noVBand="1"/>
      </w:tblPr>
      <w:tblGrid>
        <w:gridCol w:w="3842"/>
        <w:gridCol w:w="1288"/>
        <w:gridCol w:w="2160"/>
        <w:gridCol w:w="152"/>
        <w:gridCol w:w="1662"/>
        <w:gridCol w:w="1662"/>
      </w:tblGrid>
      <w:tr w:rsidR="00996701" w:rsidRPr="003508B4" w:rsidTr="00DE58B3">
        <w:trPr>
          <w:trHeight w:val="577"/>
        </w:trPr>
        <w:tc>
          <w:tcPr>
            <w:tcW w:w="3842" w:type="dxa"/>
            <w:tcBorders>
              <w:bottom w:val="single" w:sz="12" w:space="0" w:color="FFFFFF"/>
            </w:tcBorders>
            <w:shd w:val="clear" w:color="auto" w:fill="664E82"/>
            <w:vAlign w:val="center"/>
          </w:tcPr>
          <w:p w:rsidR="00996701" w:rsidRPr="006254E2" w:rsidRDefault="00996701" w:rsidP="007A37F6">
            <w:pPr>
              <w:pStyle w:val="Textgeneral"/>
              <w:jc w:val="center"/>
              <w:rPr>
                <w:rFonts w:cs="Calibri"/>
                <w:b/>
                <w:bCs/>
                <w:color w:val="FFFFFF"/>
                <w:szCs w:val="20"/>
              </w:rPr>
            </w:pPr>
            <w:r w:rsidRPr="006254E2">
              <w:rPr>
                <w:rFonts w:cs="Calibri"/>
                <w:b/>
                <w:color w:val="FFFFFF"/>
                <w:szCs w:val="20"/>
              </w:rPr>
              <w:t>TRANSPORT</w:t>
            </w:r>
          </w:p>
        </w:tc>
        <w:tc>
          <w:tcPr>
            <w:tcW w:w="6924" w:type="dxa"/>
            <w:gridSpan w:val="5"/>
            <w:tcBorders>
              <w:bottom w:val="single" w:sz="12" w:space="0" w:color="FFFFFF"/>
            </w:tcBorders>
            <w:shd w:val="clear" w:color="auto" w:fill="664E82"/>
          </w:tcPr>
          <w:p w:rsidR="00996701" w:rsidRPr="006254E2" w:rsidRDefault="00996701" w:rsidP="007A37F6">
            <w:pPr>
              <w:spacing w:after="0"/>
              <w:jc w:val="center"/>
              <w:rPr>
                <w:rFonts w:ascii="Cambria" w:hAnsi="Cambria" w:cs="Calibri"/>
                <w:b/>
                <w:color w:val="FFFFFF"/>
                <w:sz w:val="20"/>
                <w:szCs w:val="20"/>
              </w:rPr>
            </w:pPr>
            <w:r w:rsidRPr="006254E2">
              <w:rPr>
                <w:rFonts w:ascii="Cambria" w:hAnsi="Cambria" w:cs="Calibri"/>
                <w:b/>
                <w:color w:val="FFFFFF"/>
                <w:sz w:val="20"/>
                <w:szCs w:val="20"/>
              </w:rPr>
              <w:t xml:space="preserve">Supliment transport autocar din București  </w:t>
            </w:r>
            <w:r>
              <w:rPr>
                <w:rFonts w:ascii="Cambria" w:hAnsi="Cambria" w:cs="Calibri"/>
                <w:b/>
                <w:color w:val="FFFFFF"/>
                <w:sz w:val="20"/>
                <w:szCs w:val="20"/>
              </w:rPr>
              <w:t>85</w:t>
            </w:r>
            <w:r w:rsidRPr="006254E2">
              <w:rPr>
                <w:rFonts w:ascii="Cambria" w:hAnsi="Cambria" w:cs="Calibri"/>
                <w:b/>
                <w:color w:val="FFFFFF"/>
                <w:sz w:val="20"/>
                <w:szCs w:val="20"/>
              </w:rPr>
              <w:t xml:space="preserve"> </w:t>
            </w:r>
            <w:r w:rsidRPr="006254E2">
              <w:rPr>
                <w:rFonts w:ascii="Cambria" w:hAnsi="Cambria" w:cs="Calibri"/>
                <w:color w:val="FFFFFF"/>
                <w:sz w:val="20"/>
                <w:szCs w:val="20"/>
              </w:rPr>
              <w:t>€</w:t>
            </w:r>
            <w:r w:rsidRPr="006254E2">
              <w:rPr>
                <w:rFonts w:ascii="Cambria" w:hAnsi="Cambria" w:cs="Calibri"/>
                <w:b/>
                <w:color w:val="FFFFFF"/>
                <w:sz w:val="20"/>
                <w:szCs w:val="20"/>
              </w:rPr>
              <w:t>/pers.</w:t>
            </w:r>
          </w:p>
          <w:p w:rsidR="00996701" w:rsidRPr="006254E2" w:rsidRDefault="00996701" w:rsidP="007A37F6">
            <w:pPr>
              <w:spacing w:after="0"/>
              <w:jc w:val="center"/>
              <w:rPr>
                <w:rFonts w:ascii="Cambria" w:hAnsi="Cambria" w:cs="Calibri"/>
                <w:b/>
                <w:color w:val="FFFFFF"/>
                <w:sz w:val="20"/>
                <w:szCs w:val="20"/>
              </w:rPr>
            </w:pPr>
            <w:r w:rsidRPr="006254E2">
              <w:rPr>
                <w:rFonts w:ascii="Cambria" w:hAnsi="Cambria" w:cs="Calibri"/>
                <w:b/>
                <w:color w:val="FFFFFF"/>
                <w:sz w:val="20"/>
                <w:szCs w:val="20"/>
              </w:rPr>
              <w:t xml:space="preserve">Plecări cu autocar în fiecare </w:t>
            </w:r>
            <w:r>
              <w:rPr>
                <w:rFonts w:ascii="Cambria" w:hAnsi="Cambria" w:cs="Calibri"/>
                <w:b/>
                <w:color w:val="FFFFFF"/>
                <w:sz w:val="20"/>
                <w:szCs w:val="20"/>
              </w:rPr>
              <w:t>Luni;</w:t>
            </w:r>
          </w:p>
          <w:p w:rsidR="00996701" w:rsidRPr="006254E2" w:rsidRDefault="00996701" w:rsidP="00996701">
            <w:pPr>
              <w:spacing w:after="0"/>
              <w:jc w:val="center"/>
              <w:rPr>
                <w:rFonts w:ascii="Cambria" w:hAnsi="Cambria" w:cs="Calibri"/>
                <w:b/>
                <w:color w:val="FFFFFF"/>
                <w:sz w:val="20"/>
                <w:szCs w:val="20"/>
              </w:rPr>
            </w:pPr>
            <w:r w:rsidRPr="006254E2">
              <w:rPr>
                <w:rFonts w:cs="Calibri"/>
                <w:b/>
                <w:color w:val="FF0000"/>
                <w:szCs w:val="20"/>
              </w:rPr>
              <w:t xml:space="preserve">Intrare la cazare in fiecare </w:t>
            </w:r>
            <w:r>
              <w:rPr>
                <w:rFonts w:cs="Calibri"/>
                <w:b/>
                <w:color w:val="FF0000"/>
                <w:szCs w:val="20"/>
              </w:rPr>
              <w:t>Marti</w:t>
            </w:r>
            <w:r w:rsidRPr="006254E2">
              <w:rPr>
                <w:rFonts w:cs="Calibri"/>
                <w:b/>
                <w:color w:val="FF0000"/>
                <w:szCs w:val="20"/>
              </w:rPr>
              <w:t>.</w:t>
            </w:r>
          </w:p>
        </w:tc>
      </w:tr>
      <w:tr w:rsidR="00996701" w:rsidRPr="003508B4" w:rsidTr="00996701">
        <w:trPr>
          <w:trHeight w:val="577"/>
        </w:trPr>
        <w:tc>
          <w:tcPr>
            <w:tcW w:w="3842" w:type="dxa"/>
            <w:tcBorders>
              <w:bottom w:val="single" w:sz="12" w:space="0" w:color="FFFFFF"/>
            </w:tcBorders>
            <w:shd w:val="clear" w:color="auto" w:fill="664E82"/>
            <w:vAlign w:val="center"/>
          </w:tcPr>
          <w:p w:rsidR="00996701" w:rsidRPr="006254E2" w:rsidRDefault="00996701" w:rsidP="007A37F6">
            <w:pPr>
              <w:pStyle w:val="Textgeneral"/>
              <w:jc w:val="center"/>
              <w:rPr>
                <w:rFonts w:cs="Calibri"/>
                <w:b/>
                <w:bCs/>
                <w:color w:val="FFFFFF"/>
                <w:szCs w:val="20"/>
              </w:rPr>
            </w:pPr>
            <w:r>
              <w:rPr>
                <w:rFonts w:cs="Calibri"/>
                <w:b/>
                <w:bCs/>
                <w:color w:val="FFFFFF"/>
                <w:szCs w:val="20"/>
              </w:rPr>
              <w:t>PLEC</w:t>
            </w:r>
            <w:r w:rsidRPr="00C33C8E">
              <w:rPr>
                <w:rFonts w:cs="Calibri"/>
                <w:b/>
                <w:bCs/>
                <w:color w:val="FFFFFF"/>
                <w:szCs w:val="20"/>
              </w:rPr>
              <w:t>Ă</w:t>
            </w:r>
            <w:r w:rsidRPr="006254E2">
              <w:rPr>
                <w:rFonts w:cs="Calibri"/>
                <w:b/>
                <w:bCs/>
                <w:color w:val="FFFFFF"/>
                <w:szCs w:val="20"/>
              </w:rPr>
              <w:t>RI</w:t>
            </w:r>
          </w:p>
        </w:tc>
        <w:tc>
          <w:tcPr>
            <w:tcW w:w="1288" w:type="dxa"/>
            <w:tcBorders>
              <w:bottom w:val="single" w:sz="12" w:space="0" w:color="FFFFFF"/>
            </w:tcBorders>
            <w:shd w:val="clear" w:color="auto" w:fill="664E82"/>
          </w:tcPr>
          <w:p w:rsidR="00996701" w:rsidRPr="00C33C8E" w:rsidRDefault="00996701" w:rsidP="007A37F6">
            <w:pPr>
              <w:spacing w:after="0"/>
              <w:rPr>
                <w:rFonts w:ascii="Cambria" w:hAnsi="Cambria" w:cs="Calibri"/>
                <w:b/>
                <w:color w:val="FFFFFF"/>
                <w:sz w:val="20"/>
                <w:szCs w:val="20"/>
              </w:rPr>
            </w:pPr>
            <w:r w:rsidRPr="006254E2">
              <w:rPr>
                <w:rFonts w:ascii="Cambria" w:hAnsi="Cambria" w:cs="Calibri"/>
                <w:color w:val="FFFFFF"/>
                <w:sz w:val="20"/>
                <w:szCs w:val="20"/>
              </w:rPr>
              <w:t xml:space="preserve">  </w:t>
            </w:r>
            <w:r>
              <w:t xml:space="preserve">   </w:t>
            </w:r>
            <w:r w:rsidRPr="00C33C8E">
              <w:rPr>
                <w:rFonts w:ascii="Cambria" w:hAnsi="Cambria" w:cs="Calibri"/>
                <w:b/>
                <w:color w:val="FFFFFF"/>
                <w:sz w:val="20"/>
                <w:szCs w:val="20"/>
              </w:rPr>
              <w:t xml:space="preserve">STANDARD </w:t>
            </w:r>
          </w:p>
          <w:p w:rsidR="00996701" w:rsidRPr="006254E2" w:rsidRDefault="00996701" w:rsidP="007A37F6">
            <w:pPr>
              <w:pStyle w:val="Textgeneral"/>
              <w:ind w:right="306"/>
              <w:jc w:val="center"/>
              <w:rPr>
                <w:rFonts w:cs="Calibri"/>
                <w:b/>
                <w:bCs/>
                <w:color w:val="FFFFFF"/>
                <w:szCs w:val="20"/>
              </w:rPr>
            </w:pPr>
            <w:r>
              <w:rPr>
                <w:rFonts w:cs="Calibri"/>
                <w:b/>
                <w:color w:val="FFFFFF"/>
                <w:szCs w:val="20"/>
              </w:rPr>
              <w:t xml:space="preserve">   </w:t>
            </w:r>
            <w:r w:rsidRPr="00C33C8E">
              <w:rPr>
                <w:rFonts w:cs="Calibri"/>
                <w:b/>
                <w:color w:val="FFFFFF"/>
                <w:szCs w:val="20"/>
              </w:rPr>
              <w:t>Loc în DBL</w:t>
            </w:r>
          </w:p>
        </w:tc>
        <w:tc>
          <w:tcPr>
            <w:tcW w:w="2160" w:type="dxa"/>
            <w:tcBorders>
              <w:bottom w:val="single" w:sz="12" w:space="0" w:color="FFFFFF"/>
            </w:tcBorders>
            <w:shd w:val="clear" w:color="auto" w:fill="664E82"/>
          </w:tcPr>
          <w:p w:rsidR="00996701" w:rsidRDefault="00996701" w:rsidP="007A37F6">
            <w:pPr>
              <w:spacing w:after="0"/>
              <w:jc w:val="center"/>
              <w:rPr>
                <w:rFonts w:ascii="Cambria" w:hAnsi="Cambria" w:cs="Calibri"/>
                <w:b/>
                <w:color w:val="FF0000"/>
                <w:sz w:val="20"/>
                <w:szCs w:val="20"/>
              </w:rPr>
            </w:pPr>
          </w:p>
          <w:p w:rsidR="00996701" w:rsidRDefault="00996701" w:rsidP="007A37F6">
            <w:pPr>
              <w:spacing w:after="0"/>
              <w:jc w:val="center"/>
              <w:rPr>
                <w:rFonts w:ascii="Cambria" w:hAnsi="Cambria" w:cs="Calibri"/>
                <w:b/>
                <w:color w:val="FF0000"/>
                <w:sz w:val="20"/>
                <w:szCs w:val="20"/>
              </w:rPr>
            </w:pPr>
            <w:r w:rsidRPr="00557C48">
              <w:rPr>
                <w:rFonts w:ascii="Cambria" w:hAnsi="Cambria" w:cs="Calibri"/>
                <w:b/>
                <w:color w:val="FF0000"/>
                <w:sz w:val="20"/>
                <w:szCs w:val="20"/>
              </w:rPr>
              <w:t>First Minute</w:t>
            </w:r>
          </w:p>
          <w:p w:rsidR="00996701" w:rsidRPr="00FA1FEB" w:rsidRDefault="00996701" w:rsidP="007A37F6">
            <w:pPr>
              <w:spacing w:after="0"/>
              <w:jc w:val="center"/>
              <w:rPr>
                <w:rFonts w:ascii="Cambria" w:hAnsi="Cambria" w:cs="Calibri"/>
                <w:b/>
                <w:color w:val="FFFFFF" w:themeColor="background1"/>
                <w:sz w:val="20"/>
                <w:szCs w:val="20"/>
                <w:lang w:val="ro-RO"/>
              </w:rPr>
            </w:pPr>
            <w:r w:rsidRPr="00FA1FEB">
              <w:rPr>
                <w:rFonts w:ascii="Cambria" w:hAnsi="Cambria" w:cs="Calibri"/>
                <w:b/>
                <w:color w:val="FFFFFF" w:themeColor="background1"/>
                <w:sz w:val="20"/>
                <w:szCs w:val="20"/>
              </w:rPr>
              <w:t>Loc în DBL cu</w:t>
            </w:r>
          </w:p>
          <w:p w:rsidR="00996701" w:rsidRPr="00FA1FEB" w:rsidRDefault="00996701" w:rsidP="007A37F6">
            <w:pPr>
              <w:spacing w:after="0"/>
              <w:jc w:val="center"/>
              <w:rPr>
                <w:rFonts w:ascii="Cambria" w:hAnsi="Cambria" w:cs="Calibri"/>
                <w:b/>
                <w:color w:val="FF0000"/>
                <w:sz w:val="20"/>
                <w:szCs w:val="20"/>
              </w:rPr>
            </w:pPr>
            <w:r w:rsidRPr="00FA1FEB">
              <w:rPr>
                <w:rFonts w:ascii="Cambria" w:hAnsi="Cambria" w:cs="Calibri"/>
                <w:b/>
                <w:color w:val="FF0000"/>
                <w:sz w:val="20"/>
                <w:szCs w:val="20"/>
              </w:rPr>
              <w:t>REDUCERE 40%</w:t>
            </w:r>
          </w:p>
          <w:p w:rsidR="00996701" w:rsidRPr="00FA1FEB" w:rsidRDefault="00996701" w:rsidP="007A37F6">
            <w:pPr>
              <w:spacing w:after="0"/>
              <w:jc w:val="center"/>
              <w:rPr>
                <w:rFonts w:ascii="Cambria" w:hAnsi="Cambria" w:cs="Calibri"/>
                <w:b/>
                <w:color w:val="FF0000"/>
                <w:sz w:val="20"/>
                <w:szCs w:val="20"/>
              </w:rPr>
            </w:pPr>
            <w:r w:rsidRPr="00FA1FEB">
              <w:rPr>
                <w:rFonts w:cs="Calibri"/>
                <w:b/>
                <w:color w:val="FFFFFF" w:themeColor="background1"/>
                <w:szCs w:val="20"/>
                <w:lang w:val="ro-RO"/>
              </w:rPr>
              <w:t xml:space="preserve">aplicată până la </w:t>
            </w:r>
            <w:r>
              <w:rPr>
                <w:rFonts w:cs="Calibri"/>
                <w:b/>
                <w:color w:val="FFFFFF" w:themeColor="background1"/>
                <w:szCs w:val="20"/>
                <w:lang w:val="ro-RO"/>
              </w:rPr>
              <w:t>28.02</w:t>
            </w:r>
          </w:p>
        </w:tc>
        <w:tc>
          <w:tcPr>
            <w:tcW w:w="1814" w:type="dxa"/>
            <w:gridSpan w:val="2"/>
            <w:tcBorders>
              <w:bottom w:val="single" w:sz="12" w:space="0" w:color="FFFFFF"/>
            </w:tcBorders>
            <w:shd w:val="clear" w:color="auto" w:fill="664E82"/>
          </w:tcPr>
          <w:p w:rsidR="00996701" w:rsidRDefault="00996701" w:rsidP="00996701">
            <w:pPr>
              <w:spacing w:after="0"/>
              <w:jc w:val="center"/>
              <w:rPr>
                <w:rFonts w:ascii="Cambria" w:hAnsi="Cambria" w:cs="Calibri"/>
                <w:b/>
                <w:color w:val="FF0000"/>
                <w:sz w:val="20"/>
                <w:szCs w:val="20"/>
              </w:rPr>
            </w:pPr>
          </w:p>
          <w:p w:rsidR="00996701" w:rsidRPr="00996701" w:rsidRDefault="00996701" w:rsidP="00996701">
            <w:pPr>
              <w:spacing w:after="0"/>
              <w:jc w:val="center"/>
              <w:rPr>
                <w:rFonts w:ascii="Cambria" w:hAnsi="Cambria" w:cs="Calibri"/>
                <w:b/>
                <w:color w:val="FF0000"/>
                <w:sz w:val="20"/>
                <w:szCs w:val="20"/>
              </w:rPr>
            </w:pPr>
            <w:r w:rsidRPr="00996701">
              <w:rPr>
                <w:rFonts w:ascii="Cambria" w:hAnsi="Cambria" w:cs="Calibri"/>
                <w:b/>
                <w:color w:val="FF0000"/>
                <w:sz w:val="20"/>
                <w:szCs w:val="20"/>
              </w:rPr>
              <w:t xml:space="preserve">EARLY BOOKING                                                                                                           </w:t>
            </w:r>
            <w:r w:rsidRPr="00996701">
              <w:rPr>
                <w:rFonts w:ascii="Cambria" w:hAnsi="Cambria" w:cs="Calibri"/>
                <w:b/>
                <w:color w:val="FFFFFF" w:themeColor="background1"/>
                <w:sz w:val="20"/>
                <w:szCs w:val="20"/>
              </w:rPr>
              <w:t xml:space="preserve">Loc în DBL cu </w:t>
            </w:r>
            <w:r w:rsidRPr="00996701">
              <w:rPr>
                <w:rFonts w:ascii="Cambria" w:hAnsi="Cambria" w:cs="Calibri"/>
                <w:b/>
                <w:color w:val="FF0000"/>
                <w:sz w:val="20"/>
                <w:szCs w:val="20"/>
              </w:rPr>
              <w:t>REDUCERE 30%</w:t>
            </w:r>
          </w:p>
          <w:p w:rsidR="00996701" w:rsidRPr="00557C48" w:rsidRDefault="00996701" w:rsidP="00996701">
            <w:pPr>
              <w:spacing w:after="0"/>
              <w:jc w:val="center"/>
              <w:rPr>
                <w:rFonts w:ascii="Cambria" w:hAnsi="Cambria" w:cs="Calibri"/>
                <w:b/>
                <w:color w:val="FF0000"/>
                <w:sz w:val="20"/>
                <w:szCs w:val="20"/>
              </w:rPr>
            </w:pPr>
            <w:r w:rsidRPr="00996701">
              <w:rPr>
                <w:rFonts w:ascii="Cambria" w:hAnsi="Cambria" w:cs="Calibri"/>
                <w:b/>
                <w:color w:val="FFFFFF" w:themeColor="background1"/>
                <w:sz w:val="20"/>
                <w:szCs w:val="20"/>
              </w:rPr>
              <w:t>aplicată până la 30.04</w:t>
            </w:r>
          </w:p>
        </w:tc>
        <w:tc>
          <w:tcPr>
            <w:tcW w:w="1662" w:type="dxa"/>
            <w:tcBorders>
              <w:bottom w:val="single" w:sz="12" w:space="0" w:color="FFFFFF"/>
            </w:tcBorders>
            <w:shd w:val="clear" w:color="auto" w:fill="664E82"/>
          </w:tcPr>
          <w:p w:rsidR="00996701" w:rsidRDefault="00996701" w:rsidP="00996701">
            <w:pPr>
              <w:spacing w:after="0"/>
              <w:jc w:val="center"/>
              <w:rPr>
                <w:rFonts w:ascii="Cambria" w:hAnsi="Cambria" w:cs="Calibri"/>
                <w:b/>
                <w:color w:val="FFFFFF" w:themeColor="background1"/>
                <w:sz w:val="20"/>
                <w:szCs w:val="20"/>
              </w:rPr>
            </w:pPr>
          </w:p>
          <w:p w:rsidR="00996701" w:rsidRPr="00996701" w:rsidRDefault="00996701" w:rsidP="00996701">
            <w:pPr>
              <w:spacing w:after="0"/>
              <w:jc w:val="center"/>
              <w:rPr>
                <w:rFonts w:ascii="Cambria" w:hAnsi="Cambria" w:cs="Calibri"/>
                <w:b/>
                <w:color w:val="FFFFFF" w:themeColor="background1"/>
                <w:sz w:val="20"/>
                <w:szCs w:val="20"/>
              </w:rPr>
            </w:pPr>
            <w:r w:rsidRPr="00996701">
              <w:rPr>
                <w:rFonts w:ascii="Cambria" w:hAnsi="Cambria" w:cs="Calibri"/>
                <w:b/>
                <w:color w:val="FFFFFF" w:themeColor="background1"/>
                <w:sz w:val="20"/>
                <w:szCs w:val="20"/>
              </w:rPr>
              <w:t>OFERTĂ SPECIALĂ Locuri limitate</w:t>
            </w:r>
          </w:p>
          <w:p w:rsidR="00996701" w:rsidRPr="00996701" w:rsidRDefault="00996701" w:rsidP="00996701">
            <w:pPr>
              <w:spacing w:after="0"/>
              <w:jc w:val="center"/>
              <w:rPr>
                <w:rFonts w:ascii="Cambria" w:hAnsi="Cambria" w:cs="Calibri"/>
                <w:b/>
                <w:color w:val="FF0000"/>
                <w:sz w:val="20"/>
                <w:szCs w:val="20"/>
              </w:rPr>
            </w:pPr>
          </w:p>
          <w:p w:rsidR="00996701" w:rsidRPr="00996701" w:rsidRDefault="00996701" w:rsidP="00996701">
            <w:pPr>
              <w:spacing w:after="0"/>
              <w:jc w:val="center"/>
              <w:rPr>
                <w:rFonts w:ascii="Cambria" w:hAnsi="Cambria" w:cs="Calibri"/>
                <w:b/>
                <w:color w:val="FF0000"/>
                <w:sz w:val="20"/>
                <w:szCs w:val="20"/>
              </w:rPr>
            </w:pPr>
          </w:p>
          <w:p w:rsidR="00996701" w:rsidRPr="00557C48" w:rsidRDefault="00996701" w:rsidP="00996701">
            <w:pPr>
              <w:spacing w:after="0"/>
              <w:jc w:val="center"/>
              <w:rPr>
                <w:rFonts w:ascii="Cambria" w:hAnsi="Cambria" w:cs="Calibri"/>
                <w:b/>
                <w:color w:val="FF0000"/>
                <w:sz w:val="20"/>
                <w:szCs w:val="20"/>
              </w:rPr>
            </w:pPr>
          </w:p>
        </w:tc>
      </w:tr>
      <w:tr w:rsidR="00996701" w:rsidTr="00996701">
        <w:trPr>
          <w:trHeight w:val="224"/>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lang w:val="ro-RO"/>
              </w:rPr>
            </w:pPr>
            <w:r>
              <w:rPr>
                <w:rFonts w:ascii="Times New Roman" w:hAnsi="Times New Roman"/>
                <w:noProof/>
                <w:sz w:val="20"/>
                <w:szCs w:val="20"/>
                <w:lang w:val="ro-RO"/>
              </w:rPr>
              <w:t>07.05, 14.05, 24</w:t>
            </w:r>
            <w:r w:rsidRPr="0033578E">
              <w:rPr>
                <w:rFonts w:ascii="Times New Roman" w:hAnsi="Times New Roman"/>
                <w:noProof/>
                <w:sz w:val="20"/>
                <w:szCs w:val="20"/>
                <w:lang w:val="ro-RO"/>
              </w:rPr>
              <w:t>.09</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sidRPr="0033578E">
              <w:rPr>
                <w:strike/>
              </w:rPr>
              <w:t>131</w:t>
            </w:r>
            <w:r>
              <w:rPr>
                <w:strike/>
              </w:rPr>
              <w:t xml:space="preserve">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79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92 €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105 €</w:t>
            </w:r>
          </w:p>
        </w:tc>
      </w:tr>
      <w:tr w:rsidR="00996701" w:rsidTr="00996701">
        <w:trPr>
          <w:trHeight w:val="125"/>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lang w:val="ro-RO"/>
              </w:rPr>
            </w:pPr>
            <w:r>
              <w:rPr>
                <w:rFonts w:ascii="Times New Roman" w:hAnsi="Times New Roman"/>
                <w:noProof/>
                <w:sz w:val="20"/>
                <w:szCs w:val="20"/>
                <w:lang w:val="ro-RO"/>
              </w:rPr>
              <w:t>21.05</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165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99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116 €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132 €</w:t>
            </w:r>
          </w:p>
        </w:tc>
      </w:tr>
      <w:tr w:rsidR="00996701" w:rsidTr="00996701">
        <w:trPr>
          <w:trHeight w:val="125"/>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lang w:val="ro-RO"/>
              </w:rPr>
            </w:pPr>
            <w:r>
              <w:rPr>
                <w:rFonts w:ascii="Times New Roman" w:hAnsi="Times New Roman"/>
                <w:noProof/>
                <w:sz w:val="20"/>
                <w:szCs w:val="20"/>
                <w:lang w:val="ro-RO"/>
              </w:rPr>
              <w:t>28.05</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175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105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123 €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140 €</w:t>
            </w:r>
          </w:p>
        </w:tc>
      </w:tr>
      <w:tr w:rsidR="00996701" w:rsidTr="00996701">
        <w:trPr>
          <w:trHeight w:val="107"/>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lang w:val="ro-RO"/>
              </w:rPr>
            </w:pPr>
            <w:r>
              <w:rPr>
                <w:rFonts w:ascii="Times New Roman" w:hAnsi="Times New Roman"/>
                <w:noProof/>
                <w:sz w:val="20"/>
                <w:szCs w:val="20"/>
                <w:lang w:val="ro-RO"/>
              </w:rPr>
              <w:t>04.06, 10.09, 17.09</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199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119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139 €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159 €</w:t>
            </w:r>
          </w:p>
        </w:tc>
      </w:tr>
      <w:tr w:rsidR="00996701" w:rsidTr="00996701">
        <w:trPr>
          <w:trHeight w:val="107"/>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lang w:val="ro-RO"/>
              </w:rPr>
            </w:pPr>
            <w:r>
              <w:rPr>
                <w:rFonts w:ascii="Times New Roman" w:hAnsi="Times New Roman"/>
                <w:noProof/>
                <w:sz w:val="20"/>
                <w:szCs w:val="20"/>
                <w:lang w:val="ro-RO"/>
              </w:rPr>
              <w:t>11.06</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229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137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160 €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183 €</w:t>
            </w:r>
          </w:p>
        </w:tc>
      </w:tr>
      <w:tr w:rsidR="00996701" w:rsidTr="00996701">
        <w:trPr>
          <w:trHeight w:val="70"/>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rPr>
            </w:pPr>
            <w:r>
              <w:rPr>
                <w:rFonts w:ascii="Times New Roman" w:hAnsi="Times New Roman"/>
                <w:noProof/>
                <w:sz w:val="20"/>
                <w:szCs w:val="20"/>
              </w:rPr>
              <w:t>18.06, 03</w:t>
            </w:r>
            <w:r w:rsidRPr="0033578E">
              <w:rPr>
                <w:rFonts w:ascii="Times New Roman" w:hAnsi="Times New Roman"/>
                <w:noProof/>
                <w:sz w:val="20"/>
                <w:szCs w:val="20"/>
              </w:rPr>
              <w:t>.09</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249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149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174 €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199 €</w:t>
            </w:r>
          </w:p>
        </w:tc>
      </w:tr>
      <w:tr w:rsidR="00996701" w:rsidTr="00996701">
        <w:trPr>
          <w:trHeight w:val="70"/>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rPr>
            </w:pPr>
            <w:r>
              <w:rPr>
                <w:rFonts w:ascii="Times New Roman" w:hAnsi="Times New Roman"/>
                <w:noProof/>
                <w:sz w:val="20"/>
                <w:szCs w:val="20"/>
              </w:rPr>
              <w:t>25.06</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269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161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188 €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215 €</w:t>
            </w:r>
          </w:p>
        </w:tc>
      </w:tr>
      <w:tr w:rsidR="00996701" w:rsidTr="00996701">
        <w:trPr>
          <w:trHeight w:val="242"/>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lang w:val="ro-RO"/>
              </w:rPr>
            </w:pPr>
            <w:r>
              <w:rPr>
                <w:rFonts w:ascii="Times New Roman" w:hAnsi="Times New Roman"/>
                <w:noProof/>
                <w:sz w:val="20"/>
                <w:szCs w:val="20"/>
                <w:lang w:val="ro-RO"/>
              </w:rPr>
              <w:t>02.07, 09</w:t>
            </w:r>
            <w:r w:rsidRPr="0033578E">
              <w:rPr>
                <w:rFonts w:ascii="Times New Roman" w:hAnsi="Times New Roman"/>
                <w:noProof/>
                <w:sz w:val="20"/>
                <w:szCs w:val="20"/>
                <w:lang w:val="ro-RO"/>
              </w:rPr>
              <w:t>.07</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299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179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Pr="00BE5E75" w:rsidRDefault="00996701" w:rsidP="00996701">
            <w:pPr>
              <w:jc w:val="center"/>
            </w:pPr>
            <w:r w:rsidRPr="00BE5E75">
              <w:t>209 €</w:t>
            </w:r>
          </w:p>
        </w:tc>
        <w:tc>
          <w:tcPr>
            <w:tcW w:w="1662" w:type="dxa"/>
            <w:tcBorders>
              <w:top w:val="single" w:sz="4" w:space="0" w:color="auto"/>
              <w:bottom w:val="single" w:sz="4" w:space="0" w:color="auto"/>
            </w:tcBorders>
            <w:shd w:val="clear" w:color="auto" w:fill="EAF1DD"/>
          </w:tcPr>
          <w:p w:rsidR="00996701" w:rsidRPr="00FC6FAC" w:rsidRDefault="00996701" w:rsidP="00996701">
            <w:pPr>
              <w:jc w:val="center"/>
            </w:pPr>
            <w:r w:rsidRPr="00FC6FAC">
              <w:t>239 €</w:t>
            </w:r>
          </w:p>
        </w:tc>
      </w:tr>
      <w:tr w:rsidR="00996701" w:rsidTr="00996701">
        <w:trPr>
          <w:trHeight w:val="224"/>
        </w:trPr>
        <w:tc>
          <w:tcPr>
            <w:tcW w:w="3842" w:type="dxa"/>
            <w:tcBorders>
              <w:top w:val="single" w:sz="4" w:space="0" w:color="auto"/>
              <w:bottom w:val="single" w:sz="4" w:space="0" w:color="auto"/>
            </w:tcBorders>
            <w:shd w:val="clear" w:color="auto" w:fill="EAF1DD"/>
            <w:vAlign w:val="center"/>
          </w:tcPr>
          <w:p w:rsidR="00996701" w:rsidRDefault="00996701" w:rsidP="00996701">
            <w:pPr>
              <w:pStyle w:val="NoSpacing"/>
              <w:rPr>
                <w:rFonts w:ascii="Times New Roman" w:hAnsi="Times New Roman"/>
                <w:noProof/>
                <w:sz w:val="20"/>
                <w:szCs w:val="20"/>
                <w:lang w:val="ro-RO"/>
              </w:rPr>
            </w:pPr>
            <w:r>
              <w:rPr>
                <w:rFonts w:ascii="Times New Roman" w:hAnsi="Times New Roman"/>
                <w:noProof/>
                <w:sz w:val="20"/>
                <w:szCs w:val="20"/>
                <w:lang w:val="ro-RO"/>
              </w:rPr>
              <w:t>16.07, 23.07, 30.07, 06.08, 13.08, 20.08, 27</w:t>
            </w:r>
            <w:r w:rsidRPr="0033578E">
              <w:rPr>
                <w:rFonts w:ascii="Times New Roman" w:hAnsi="Times New Roman"/>
                <w:noProof/>
                <w:sz w:val="20"/>
                <w:szCs w:val="20"/>
                <w:lang w:val="ro-RO"/>
              </w:rPr>
              <w:t>.08</w:t>
            </w:r>
          </w:p>
        </w:tc>
        <w:tc>
          <w:tcPr>
            <w:tcW w:w="1288" w:type="dxa"/>
            <w:tcBorders>
              <w:top w:val="single" w:sz="4" w:space="0" w:color="auto"/>
              <w:bottom w:val="single" w:sz="4" w:space="0" w:color="auto"/>
            </w:tcBorders>
            <w:shd w:val="clear" w:color="auto" w:fill="EAF1DD"/>
          </w:tcPr>
          <w:p w:rsidR="00996701" w:rsidRPr="007A37F6" w:rsidRDefault="00996701" w:rsidP="00996701">
            <w:pPr>
              <w:spacing w:after="0"/>
              <w:jc w:val="center"/>
              <w:rPr>
                <w:strike/>
              </w:rPr>
            </w:pPr>
            <w:r>
              <w:rPr>
                <w:strike/>
              </w:rPr>
              <w:t xml:space="preserve">330 </w:t>
            </w:r>
            <w:r w:rsidRPr="006254E2">
              <w:rPr>
                <w:rFonts w:ascii="Cambria" w:hAnsi="Cambria" w:cs="Calibri"/>
                <w:color w:val="000000"/>
                <w:sz w:val="20"/>
                <w:szCs w:val="20"/>
              </w:rPr>
              <w:t>€</w:t>
            </w:r>
          </w:p>
        </w:tc>
        <w:tc>
          <w:tcPr>
            <w:tcW w:w="2312" w:type="dxa"/>
            <w:gridSpan w:val="2"/>
            <w:tcBorders>
              <w:top w:val="single" w:sz="4" w:space="0" w:color="auto"/>
              <w:bottom w:val="single" w:sz="4" w:space="0" w:color="auto"/>
            </w:tcBorders>
            <w:shd w:val="clear" w:color="auto" w:fill="EAF1DD"/>
            <w:vAlign w:val="center"/>
          </w:tcPr>
          <w:p w:rsidR="00996701" w:rsidRDefault="00996701" w:rsidP="00996701">
            <w:pPr>
              <w:jc w:val="center"/>
              <w:rPr>
                <w:rFonts w:ascii="Calibri" w:hAnsi="Calibri"/>
                <w:color w:val="000000"/>
                <w:sz w:val="20"/>
                <w:szCs w:val="20"/>
              </w:rPr>
            </w:pPr>
            <w:r>
              <w:t xml:space="preserve">198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Default="00996701" w:rsidP="00996701">
            <w:pPr>
              <w:jc w:val="center"/>
            </w:pPr>
            <w:r w:rsidRPr="00BE5E75">
              <w:t>231 €</w:t>
            </w:r>
          </w:p>
        </w:tc>
        <w:tc>
          <w:tcPr>
            <w:tcW w:w="1662" w:type="dxa"/>
            <w:tcBorders>
              <w:top w:val="single" w:sz="4" w:space="0" w:color="auto"/>
              <w:bottom w:val="single" w:sz="4" w:space="0" w:color="auto"/>
            </w:tcBorders>
            <w:shd w:val="clear" w:color="auto" w:fill="EAF1DD"/>
          </w:tcPr>
          <w:p w:rsidR="00996701" w:rsidRDefault="00996701" w:rsidP="00996701">
            <w:pPr>
              <w:jc w:val="center"/>
            </w:pPr>
            <w:r w:rsidRPr="00FC6FAC">
              <w:t>264 €</w:t>
            </w:r>
          </w:p>
        </w:tc>
      </w:tr>
      <w:tr w:rsidR="00996701" w:rsidTr="00996701">
        <w:trPr>
          <w:trHeight w:val="70"/>
        </w:trPr>
        <w:tc>
          <w:tcPr>
            <w:tcW w:w="3842" w:type="dxa"/>
            <w:tcBorders>
              <w:top w:val="single" w:sz="4" w:space="0" w:color="auto"/>
              <w:bottom w:val="single" w:sz="4" w:space="0" w:color="auto"/>
            </w:tcBorders>
            <w:shd w:val="clear" w:color="auto" w:fill="EAF1DD"/>
          </w:tcPr>
          <w:p w:rsidR="00996701" w:rsidRPr="006254E2" w:rsidRDefault="00996701" w:rsidP="00187741">
            <w:pPr>
              <w:spacing w:after="0"/>
              <w:rPr>
                <w:rFonts w:ascii="Cambria" w:hAnsi="Cambria" w:cs="Calibri"/>
                <w:sz w:val="20"/>
                <w:szCs w:val="20"/>
              </w:rPr>
            </w:pPr>
            <w:r w:rsidRPr="00FA1FEB">
              <w:rPr>
                <w:rFonts w:ascii="Cambria" w:hAnsi="Cambria" w:cs="Calibri"/>
                <w:sz w:val="20"/>
                <w:szCs w:val="20"/>
              </w:rPr>
              <w:t>Reducere cazare  al 3-lea adult în studio/ fiecare persoană</w:t>
            </w:r>
          </w:p>
        </w:tc>
        <w:tc>
          <w:tcPr>
            <w:tcW w:w="3600" w:type="dxa"/>
            <w:gridSpan w:val="3"/>
            <w:tcBorders>
              <w:top w:val="single" w:sz="4" w:space="0" w:color="auto"/>
              <w:bottom w:val="single" w:sz="4" w:space="0" w:color="auto"/>
            </w:tcBorders>
            <w:shd w:val="clear" w:color="auto" w:fill="EAF1DD"/>
            <w:vAlign w:val="center"/>
          </w:tcPr>
          <w:p w:rsidR="00996701" w:rsidRDefault="00996701" w:rsidP="00187741">
            <w:pPr>
              <w:spacing w:after="0"/>
              <w:jc w:val="center"/>
              <w:rPr>
                <w:rFonts w:ascii="Cambria" w:hAnsi="Cambria" w:cs="Calibri"/>
                <w:color w:val="000000"/>
                <w:sz w:val="20"/>
                <w:szCs w:val="20"/>
              </w:rPr>
            </w:pPr>
            <w:r>
              <w:rPr>
                <w:rFonts w:ascii="Cambria" w:hAnsi="Cambria" w:cs="Calibri"/>
                <w:color w:val="000000"/>
                <w:sz w:val="20"/>
                <w:szCs w:val="20"/>
              </w:rPr>
              <w:t xml:space="preserve">5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r>
      <w:tr w:rsidR="00996701" w:rsidTr="00996701">
        <w:trPr>
          <w:trHeight w:val="70"/>
        </w:trPr>
        <w:tc>
          <w:tcPr>
            <w:tcW w:w="3842" w:type="dxa"/>
            <w:tcBorders>
              <w:top w:val="single" w:sz="4" w:space="0" w:color="auto"/>
              <w:bottom w:val="single" w:sz="4" w:space="0" w:color="auto"/>
            </w:tcBorders>
            <w:shd w:val="clear" w:color="auto" w:fill="EAF1DD"/>
          </w:tcPr>
          <w:p w:rsidR="00996701" w:rsidRPr="006254E2" w:rsidRDefault="00996701" w:rsidP="00187741">
            <w:pPr>
              <w:spacing w:after="0"/>
              <w:rPr>
                <w:rFonts w:ascii="Cambria" w:hAnsi="Cambria" w:cs="Calibri"/>
                <w:sz w:val="20"/>
                <w:szCs w:val="20"/>
              </w:rPr>
            </w:pPr>
            <w:r w:rsidRPr="006254E2">
              <w:rPr>
                <w:rFonts w:ascii="Cambria" w:hAnsi="Cambria" w:cs="Calibri"/>
                <w:sz w:val="20"/>
                <w:szCs w:val="20"/>
              </w:rPr>
              <w:t>Supliment SGL</w:t>
            </w:r>
          </w:p>
        </w:tc>
        <w:tc>
          <w:tcPr>
            <w:tcW w:w="3600" w:type="dxa"/>
            <w:gridSpan w:val="3"/>
            <w:tcBorders>
              <w:top w:val="single" w:sz="4" w:space="0" w:color="auto"/>
              <w:bottom w:val="single" w:sz="4" w:space="0" w:color="auto"/>
            </w:tcBorders>
            <w:shd w:val="clear" w:color="auto" w:fill="EAF1DD"/>
            <w:vAlign w:val="center"/>
          </w:tcPr>
          <w:p w:rsidR="00996701" w:rsidRDefault="00996701" w:rsidP="00187741">
            <w:pPr>
              <w:spacing w:after="0"/>
              <w:jc w:val="center"/>
              <w:rPr>
                <w:rFonts w:ascii="Cambria" w:hAnsi="Cambria" w:cs="Calibri"/>
                <w:color w:val="000000"/>
                <w:sz w:val="20"/>
                <w:szCs w:val="20"/>
              </w:rPr>
            </w:pPr>
            <w:r>
              <w:rPr>
                <w:rFonts w:ascii="Cambria" w:hAnsi="Cambria" w:cs="Calibri"/>
                <w:color w:val="000000"/>
                <w:sz w:val="20"/>
                <w:szCs w:val="20"/>
              </w:rPr>
              <w:t xml:space="preserve">120 </w:t>
            </w:r>
            <w:r w:rsidRPr="006254E2">
              <w:rPr>
                <w:rFonts w:ascii="Cambria" w:hAnsi="Cambria" w:cs="Calibri"/>
                <w:color w:val="000000"/>
                <w:sz w:val="20"/>
                <w:szCs w:val="20"/>
              </w:rPr>
              <w:t>€</w:t>
            </w: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color w:val="000000"/>
                <w:sz w:val="20"/>
                <w:szCs w:val="20"/>
              </w:rPr>
            </w:pPr>
          </w:p>
        </w:tc>
      </w:tr>
      <w:tr w:rsidR="00996701" w:rsidTr="00996701">
        <w:trPr>
          <w:trHeight w:val="179"/>
        </w:trPr>
        <w:tc>
          <w:tcPr>
            <w:tcW w:w="7442" w:type="dxa"/>
            <w:gridSpan w:val="4"/>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sz w:val="20"/>
                <w:szCs w:val="20"/>
              </w:rPr>
            </w:pPr>
            <w:r>
              <w:rPr>
                <w:rFonts w:ascii="Cambria" w:hAnsi="Cambria" w:cs="Calibri"/>
                <w:sz w:val="20"/>
                <w:szCs w:val="20"/>
              </w:rPr>
              <w:t>Un copil 0-4.99 ani GRATUIT; Un</w:t>
            </w:r>
            <w:r w:rsidRPr="006254E2">
              <w:rPr>
                <w:rFonts w:ascii="Cambria" w:hAnsi="Cambria" w:cs="Calibri"/>
                <w:sz w:val="20"/>
                <w:szCs w:val="20"/>
              </w:rPr>
              <w:t xml:space="preserve"> copil 5-1</w:t>
            </w:r>
            <w:r>
              <w:rPr>
                <w:rFonts w:ascii="Cambria" w:hAnsi="Cambria" w:cs="Calibri"/>
                <w:sz w:val="20"/>
                <w:szCs w:val="20"/>
              </w:rPr>
              <w:t>2</w:t>
            </w:r>
            <w:r w:rsidRPr="006254E2">
              <w:rPr>
                <w:rFonts w:ascii="Cambria" w:hAnsi="Cambria" w:cs="Calibri"/>
                <w:sz w:val="20"/>
                <w:szCs w:val="20"/>
              </w:rPr>
              <w:t>.99 ani plătește transportul;</w:t>
            </w: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sz w:val="20"/>
                <w:szCs w:val="20"/>
              </w:rPr>
            </w:pPr>
          </w:p>
        </w:tc>
        <w:tc>
          <w:tcPr>
            <w:tcW w:w="1662" w:type="dxa"/>
            <w:tcBorders>
              <w:top w:val="single" w:sz="4" w:space="0" w:color="auto"/>
              <w:bottom w:val="single" w:sz="4" w:space="0" w:color="auto"/>
            </w:tcBorders>
            <w:shd w:val="clear" w:color="auto" w:fill="EAF1DD"/>
          </w:tcPr>
          <w:p w:rsidR="00996701" w:rsidRDefault="00996701" w:rsidP="00187741">
            <w:pPr>
              <w:spacing w:after="0"/>
              <w:jc w:val="center"/>
              <w:rPr>
                <w:rFonts w:ascii="Cambria" w:hAnsi="Cambria" w:cs="Calibri"/>
                <w:sz w:val="20"/>
                <w:szCs w:val="20"/>
              </w:rPr>
            </w:pPr>
          </w:p>
        </w:tc>
      </w:tr>
      <w:tr w:rsidR="00996701" w:rsidTr="0042284E">
        <w:trPr>
          <w:trHeight w:val="471"/>
        </w:trPr>
        <w:tc>
          <w:tcPr>
            <w:tcW w:w="10766" w:type="dxa"/>
            <w:gridSpan w:val="6"/>
            <w:tcBorders>
              <w:top w:val="single" w:sz="4" w:space="0" w:color="auto"/>
            </w:tcBorders>
            <w:shd w:val="clear" w:color="auto" w:fill="EAF1DD"/>
          </w:tcPr>
          <w:p w:rsidR="00996701" w:rsidRDefault="00996701" w:rsidP="00187741">
            <w:pPr>
              <w:autoSpaceDE w:val="0"/>
              <w:autoSpaceDN w:val="0"/>
              <w:adjustRightInd w:val="0"/>
              <w:spacing w:after="0"/>
              <w:jc w:val="center"/>
              <w:rPr>
                <w:rFonts w:ascii="Cambria" w:hAnsi="Cambria"/>
                <w:sz w:val="20"/>
                <w:szCs w:val="20"/>
              </w:rPr>
            </w:pPr>
            <w:r>
              <w:rPr>
                <w:rFonts w:ascii="Cambria" w:hAnsi="Cambria"/>
                <w:sz w:val="20"/>
                <w:szCs w:val="20"/>
              </w:rPr>
              <w:t>București, Timișoara, Voiteg – 85 €/ pers., Ploieşti - 90 €, Buzău, Urziceni, Pitești - 95 €, Brașov, Predeal, Sinaia, Brăila, Rm.Vâlcea, Slatina, Arad, Reşiţa  - 100 €, Roman, Bacău, Adjud, Focșani, Rm. Sărat, Galați, Constanța, Tulcea, Craiova, Balș, Oradea, Deva, Lugoj, Orșova, Caransebeș - 105 €, Iași, Sibiu - 110 €, Piatra Neamț - 115 €, Suceava, Cluj-Napoca, Dr.Tn.Severin - 120 €.</w:t>
            </w:r>
          </w:p>
        </w:tc>
      </w:tr>
    </w:tbl>
    <w:p w:rsidR="00D23FFD" w:rsidRDefault="00D23FFD"/>
    <w:p w:rsidR="007A37F6" w:rsidRDefault="007A37F6"/>
    <w:p w:rsidR="00BF4E74" w:rsidRDefault="00BF4E74"/>
    <w:sectPr w:rsidR="00BF4E74" w:rsidSect="00FC63D6">
      <w:footerReference w:type="even" r:id="rId7"/>
      <w:footerReference w:type="default" r:id="rId8"/>
      <w:headerReference w:type="first" r:id="rId9"/>
      <w:footerReference w:type="first" r:id="rId10"/>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F67" w:rsidRDefault="00363F67">
      <w:pPr>
        <w:spacing w:after="0" w:line="240" w:lineRule="auto"/>
      </w:pPr>
      <w:r>
        <w:separator/>
      </w:r>
    </w:p>
  </w:endnote>
  <w:endnote w:type="continuationSeparator" w:id="0">
    <w:p w:rsidR="00363F67" w:rsidRDefault="00363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mbia">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AB084F">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F67" w:rsidRDefault="00363F67">
      <w:pPr>
        <w:spacing w:after="0" w:line="240" w:lineRule="auto"/>
      </w:pPr>
      <w:r>
        <w:separator/>
      </w:r>
    </w:p>
  </w:footnote>
  <w:footnote w:type="continuationSeparator" w:id="0">
    <w:p w:rsidR="00363F67" w:rsidRDefault="00363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AB084F">
      <w:rPr>
        <w:rStyle w:val="PageNumber"/>
        <w:noProof/>
      </w:rPr>
      <w:t>1</w:t>
    </w:r>
    <w:r>
      <w:rPr>
        <w:rStyle w:val="PageNumber"/>
      </w:rPr>
      <w:fldChar w:fldCharType="end"/>
    </w:r>
  </w:p>
  <w:p w:rsidR="00FC63D6" w:rsidRPr="00770B5B" w:rsidRDefault="00A35037" w:rsidP="00FC63D6">
    <w:pPr>
      <w:pStyle w:val="Header"/>
      <w:tabs>
        <w:tab w:val="left" w:pos="1365"/>
        <w:tab w:val="left" w:pos="1665"/>
        <w:tab w:val="center" w:pos="5383"/>
      </w:tabs>
      <w:rPr>
        <w:b/>
        <w:sz w:val="32"/>
        <w:szCs w:val="32"/>
      </w:rPr>
    </w:pPr>
    <w:r>
      <w:rPr>
        <w:b/>
        <w:sz w:val="32"/>
        <w:szCs w:val="32"/>
      </w:rPr>
      <w:tab/>
    </w:r>
  </w:p>
  <w:p w:rsidR="00FC63D6" w:rsidRPr="002D677A" w:rsidRDefault="00C509A5" w:rsidP="00FC63D6">
    <w:pPr>
      <w:pStyle w:val="Header"/>
      <w:tabs>
        <w:tab w:val="clear" w:pos="8640"/>
        <w:tab w:val="center" w:pos="5383"/>
        <w:tab w:val="right" w:pos="10766"/>
      </w:tabs>
      <w:rPr>
        <w:sz w:val="32"/>
        <w:szCs w:val="32"/>
      </w:rPr>
    </w:pPr>
    <w:r>
      <w:rPr>
        <w:b/>
        <w:noProof/>
        <w:sz w:val="32"/>
        <w:szCs w:val="32"/>
      </w:rPr>
      <w:drawing>
        <wp:anchor distT="0" distB="0" distL="114300" distR="114300" simplePos="0" relativeHeight="251660288" behindDoc="1" locked="0" layoutInCell="1" allowOverlap="1">
          <wp:simplePos x="0" y="0"/>
          <wp:positionH relativeFrom="column">
            <wp:posOffset>471170</wp:posOffset>
          </wp:positionH>
          <wp:positionV relativeFrom="paragraph">
            <wp:posOffset>-160655</wp:posOffset>
          </wp:positionV>
          <wp:extent cx="811530" cy="361315"/>
          <wp:effectExtent l="0" t="0" r="7620" b="635"/>
          <wp:wrapTight wrapText="bothSides">
            <wp:wrapPolygon edited="0">
              <wp:start x="7606" y="0"/>
              <wp:lineTo x="0" y="5694"/>
              <wp:lineTo x="0" y="17083"/>
              <wp:lineTo x="4056" y="20499"/>
              <wp:lineTo x="8113" y="20499"/>
              <wp:lineTo x="21296" y="17083"/>
              <wp:lineTo x="21296" y="6833"/>
              <wp:lineTo x="14704" y="0"/>
              <wp:lineTo x="7606" y="0"/>
            </wp:wrapPolygon>
          </wp:wrapTight>
          <wp:docPr id="24" name="Picture 24" descr="http://www.familytravelgames.com/ROAD_TRIP_LOGO_CAR_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milytravelgames.com/ROAD_TRIP_LOGO_CAR_NEW.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11530" cy="36131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rPr>
      <w:drawing>
        <wp:anchor distT="0" distB="0" distL="114300" distR="114300" simplePos="0" relativeHeight="251659264" behindDoc="1" locked="0" layoutInCell="1" allowOverlap="0">
          <wp:simplePos x="0" y="0"/>
          <wp:positionH relativeFrom="column">
            <wp:posOffset>-320675</wp:posOffset>
          </wp:positionH>
          <wp:positionV relativeFrom="paragraph">
            <wp:posOffset>-123825</wp:posOffset>
          </wp:positionV>
          <wp:extent cx="792480" cy="396240"/>
          <wp:effectExtent l="0" t="0" r="7620" b="3810"/>
          <wp:wrapTight wrapText="bothSides">
            <wp:wrapPolygon edited="0">
              <wp:start x="7788" y="0"/>
              <wp:lineTo x="0" y="1038"/>
              <wp:lineTo x="0" y="14538"/>
              <wp:lineTo x="519" y="16615"/>
              <wp:lineTo x="8308" y="20769"/>
              <wp:lineTo x="9346" y="20769"/>
              <wp:lineTo x="15577" y="20769"/>
              <wp:lineTo x="21288" y="20769"/>
              <wp:lineTo x="21288" y="6231"/>
              <wp:lineTo x="20769" y="2077"/>
              <wp:lineTo x="18173" y="0"/>
              <wp:lineTo x="7788" y="0"/>
            </wp:wrapPolygon>
          </wp:wrapTight>
          <wp:docPr id="23" name="Picture 23" descr="http://www.nevermind.ro/robus/components/com_virtuemart/shop_image/product/bd0b920cd60579b81b3c174b49fe8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vermind.ro/robus/components/com_virtuemart/shop_image/product/bd0b920cd60579b81b3c174b49fe8811.pn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792480" cy="3962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5037">
      <w:rPr>
        <w:b/>
        <w:sz w:val="32"/>
        <w:szCs w:val="32"/>
      </w:rPr>
      <w:t xml:space="preserve">                                               </w:t>
    </w:r>
    <w:r w:rsidR="00A35037" w:rsidRPr="00770B5B">
      <w:rPr>
        <w:b/>
        <w:sz w:val="32"/>
        <w:szCs w:val="32"/>
      </w:rPr>
      <w:t>PROGRAM CHARTER A</w:t>
    </w:r>
    <w:r w:rsidR="00A35037">
      <w:rPr>
        <w:b/>
        <w:sz w:val="32"/>
        <w:szCs w:val="32"/>
      </w:rPr>
      <w:t xml:space="preserve">UTOCAR/INDIVIDUAL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E280CD08"/>
    <w:lvl w:ilvl="0" w:tplc="2B9C7DEA">
      <w:start w:val="1"/>
      <w:numFmt w:val="bullet"/>
      <w:pStyle w:val="Intertitlutextlung"/>
      <w:lvlText w:val=""/>
      <w:lvlJc w:val="left"/>
      <w:pPr>
        <w:ind w:left="0" w:firstLine="0"/>
      </w:pPr>
      <w:rPr>
        <w:rFonts w:ascii="Wingdings" w:hAnsi="Wingdings" w:hint="default"/>
        <w:b w:val="0"/>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80C63"/>
    <w:rsid w:val="000A249F"/>
    <w:rsid w:val="000D6639"/>
    <w:rsid w:val="00140E74"/>
    <w:rsid w:val="00187741"/>
    <w:rsid w:val="001C57AB"/>
    <w:rsid w:val="0033578E"/>
    <w:rsid w:val="00363F67"/>
    <w:rsid w:val="003D3E73"/>
    <w:rsid w:val="00457775"/>
    <w:rsid w:val="004B5FE1"/>
    <w:rsid w:val="004E409C"/>
    <w:rsid w:val="00512247"/>
    <w:rsid w:val="00557C48"/>
    <w:rsid w:val="005D0261"/>
    <w:rsid w:val="00645FBB"/>
    <w:rsid w:val="00727066"/>
    <w:rsid w:val="00790F68"/>
    <w:rsid w:val="00793934"/>
    <w:rsid w:val="007A37F6"/>
    <w:rsid w:val="008E3878"/>
    <w:rsid w:val="008E7AAD"/>
    <w:rsid w:val="009656F8"/>
    <w:rsid w:val="00981D0B"/>
    <w:rsid w:val="00996701"/>
    <w:rsid w:val="00A35037"/>
    <w:rsid w:val="00A63351"/>
    <w:rsid w:val="00AB084F"/>
    <w:rsid w:val="00AF0218"/>
    <w:rsid w:val="00B00140"/>
    <w:rsid w:val="00B461EC"/>
    <w:rsid w:val="00B90FF7"/>
    <w:rsid w:val="00BD0C10"/>
    <w:rsid w:val="00BF4E74"/>
    <w:rsid w:val="00BF563F"/>
    <w:rsid w:val="00C33C8E"/>
    <w:rsid w:val="00C509A5"/>
    <w:rsid w:val="00C5455C"/>
    <w:rsid w:val="00CD3615"/>
    <w:rsid w:val="00CF3745"/>
    <w:rsid w:val="00D23FFD"/>
    <w:rsid w:val="00D474ED"/>
    <w:rsid w:val="00DB2F03"/>
    <w:rsid w:val="00E73BE4"/>
    <w:rsid w:val="00F52524"/>
    <w:rsid w:val="00FA1FEB"/>
    <w:rsid w:val="00FC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3DC888-84AE-45DF-9D3E-2D7AC124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0032">
      <w:bodyDiv w:val="1"/>
      <w:marLeft w:val="0"/>
      <w:marRight w:val="0"/>
      <w:marTop w:val="0"/>
      <w:marBottom w:val="0"/>
      <w:divBdr>
        <w:top w:val="none" w:sz="0" w:space="0" w:color="auto"/>
        <w:left w:val="none" w:sz="0" w:space="0" w:color="auto"/>
        <w:bottom w:val="none" w:sz="0" w:space="0" w:color="auto"/>
        <w:right w:val="none" w:sz="0" w:space="0" w:color="auto"/>
      </w:divBdr>
    </w:div>
    <w:div w:id="49620392">
      <w:bodyDiv w:val="1"/>
      <w:marLeft w:val="0"/>
      <w:marRight w:val="0"/>
      <w:marTop w:val="0"/>
      <w:marBottom w:val="0"/>
      <w:divBdr>
        <w:top w:val="none" w:sz="0" w:space="0" w:color="auto"/>
        <w:left w:val="none" w:sz="0" w:space="0" w:color="auto"/>
        <w:bottom w:val="none" w:sz="0" w:space="0" w:color="auto"/>
        <w:right w:val="none" w:sz="0" w:space="0" w:color="auto"/>
      </w:divBdr>
    </w:div>
    <w:div w:id="105976738">
      <w:bodyDiv w:val="1"/>
      <w:marLeft w:val="0"/>
      <w:marRight w:val="0"/>
      <w:marTop w:val="0"/>
      <w:marBottom w:val="0"/>
      <w:divBdr>
        <w:top w:val="none" w:sz="0" w:space="0" w:color="auto"/>
        <w:left w:val="none" w:sz="0" w:space="0" w:color="auto"/>
        <w:bottom w:val="none" w:sz="0" w:space="0" w:color="auto"/>
        <w:right w:val="none" w:sz="0" w:space="0" w:color="auto"/>
      </w:divBdr>
    </w:div>
    <w:div w:id="221984604">
      <w:bodyDiv w:val="1"/>
      <w:marLeft w:val="0"/>
      <w:marRight w:val="0"/>
      <w:marTop w:val="0"/>
      <w:marBottom w:val="0"/>
      <w:divBdr>
        <w:top w:val="none" w:sz="0" w:space="0" w:color="auto"/>
        <w:left w:val="none" w:sz="0" w:space="0" w:color="auto"/>
        <w:bottom w:val="none" w:sz="0" w:space="0" w:color="auto"/>
        <w:right w:val="none" w:sz="0" w:space="0" w:color="auto"/>
      </w:divBdr>
    </w:div>
    <w:div w:id="280496818">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353193031">
      <w:bodyDiv w:val="1"/>
      <w:marLeft w:val="0"/>
      <w:marRight w:val="0"/>
      <w:marTop w:val="0"/>
      <w:marBottom w:val="0"/>
      <w:divBdr>
        <w:top w:val="none" w:sz="0" w:space="0" w:color="auto"/>
        <w:left w:val="none" w:sz="0" w:space="0" w:color="auto"/>
        <w:bottom w:val="none" w:sz="0" w:space="0" w:color="auto"/>
        <w:right w:val="none" w:sz="0" w:space="0" w:color="auto"/>
      </w:divBdr>
    </w:div>
    <w:div w:id="496464182">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72874914">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624191129">
      <w:bodyDiv w:val="1"/>
      <w:marLeft w:val="0"/>
      <w:marRight w:val="0"/>
      <w:marTop w:val="0"/>
      <w:marBottom w:val="0"/>
      <w:divBdr>
        <w:top w:val="none" w:sz="0" w:space="0" w:color="auto"/>
        <w:left w:val="none" w:sz="0" w:space="0" w:color="auto"/>
        <w:bottom w:val="none" w:sz="0" w:space="0" w:color="auto"/>
        <w:right w:val="none" w:sz="0" w:space="0" w:color="auto"/>
      </w:divBdr>
    </w:div>
    <w:div w:id="1659070432">
      <w:bodyDiv w:val="1"/>
      <w:marLeft w:val="0"/>
      <w:marRight w:val="0"/>
      <w:marTop w:val="0"/>
      <w:marBottom w:val="0"/>
      <w:divBdr>
        <w:top w:val="none" w:sz="0" w:space="0" w:color="auto"/>
        <w:left w:val="none" w:sz="0" w:space="0" w:color="auto"/>
        <w:bottom w:val="none" w:sz="0" w:space="0" w:color="auto"/>
        <w:right w:val="none" w:sz="0" w:space="0" w:color="auto"/>
      </w:divBdr>
    </w:div>
    <w:div w:id="1780491689">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 w:id="201583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familytravelgames.com/ROAD_TRIP_LOGO_CAR_NEW.gif" TargetMode="External"/><Relationship Id="rId1" Type="http://schemas.openxmlformats.org/officeDocument/2006/relationships/image" Target="media/image1.png"/><Relationship Id="rId4" Type="http://schemas.openxmlformats.org/officeDocument/2006/relationships/image" Target="http://www.nevermind.ro/robus/components/com_virtuemart/shop_image/product/bd0b920cd60579b81b3c174b49fe8811.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Vilcu</dc:creator>
  <cp:keywords/>
  <dc:description/>
  <cp:lastModifiedBy>Dell</cp:lastModifiedBy>
  <cp:revision>2</cp:revision>
  <dcterms:created xsi:type="dcterms:W3CDTF">2018-03-06T13:09:00Z</dcterms:created>
  <dcterms:modified xsi:type="dcterms:W3CDTF">2018-03-06T13:09:00Z</dcterms:modified>
</cp:coreProperties>
</file>