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09A5" w:rsidRDefault="00C509A5" w:rsidP="00C509A5">
      <w:pPr>
        <w:pStyle w:val="Titlu"/>
        <w:rPr>
          <w:sz w:val="68"/>
        </w:rPr>
      </w:pPr>
      <w:bookmarkStart w:id="0" w:name="_GoBack"/>
      <w:bookmarkEnd w:id="0"/>
    </w:p>
    <w:p w:rsidR="00C509A5" w:rsidRDefault="00C509A5" w:rsidP="00C509A5">
      <w:pPr>
        <w:pStyle w:val="Titlu"/>
        <w:rPr>
          <w:sz w:val="68"/>
        </w:rPr>
      </w:pPr>
    </w:p>
    <w:p w:rsidR="00C509A5" w:rsidRDefault="00A35037" w:rsidP="00C509A5">
      <w:pPr>
        <w:pStyle w:val="Titlu"/>
        <w:rPr>
          <w:sz w:val="68"/>
          <w:lang w:val="ro-RO"/>
        </w:rPr>
      </w:pPr>
      <w:r>
        <w:rPr>
          <w:sz w:val="68"/>
        </w:rPr>
        <w:t>Parga</w:t>
      </w:r>
      <w:r w:rsidR="00C509A5">
        <w:rPr>
          <w:sz w:val="68"/>
        </w:rPr>
        <w:t xml:space="preserve">– </w:t>
      </w:r>
      <w:r>
        <w:rPr>
          <w:sz w:val="68"/>
        </w:rPr>
        <w:t>Perla Marii Ionice</w:t>
      </w:r>
    </w:p>
    <w:p w:rsidR="00C509A5" w:rsidRPr="00AB4434" w:rsidRDefault="00C509A5" w:rsidP="00C509A5">
      <w:r w:rsidRPr="00FE1D6A">
        <w:rPr>
          <w:noProof/>
        </w:rPr>
        <mc:AlternateContent>
          <mc:Choice Requires="wps">
            <w:drawing>
              <wp:anchor distT="0" distB="0" distL="114300" distR="114300" simplePos="0" relativeHeight="251659264" behindDoc="0" locked="0" layoutInCell="1" allowOverlap="1">
                <wp:simplePos x="0" y="0"/>
                <wp:positionH relativeFrom="page">
                  <wp:posOffset>360045</wp:posOffset>
                </wp:positionH>
                <wp:positionV relativeFrom="page">
                  <wp:posOffset>2417445</wp:posOffset>
                </wp:positionV>
                <wp:extent cx="2057400" cy="7896225"/>
                <wp:effectExtent l="0" t="0" r="1905" b="1905"/>
                <wp:wrapTight wrapText="bothSides">
                  <wp:wrapPolygon edited="0">
                    <wp:start x="0" y="0"/>
                    <wp:lineTo x="21600" y="0"/>
                    <wp:lineTo x="21600" y="21600"/>
                    <wp:lineTo x="0" y="21600"/>
                    <wp:lineTo x="0" y="0"/>
                  </wp:wrapPolygon>
                </wp:wrapTight>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78962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id="1">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B461EC">
                              <w:rPr>
                                <w:sz w:val="20"/>
                                <w:szCs w:val="20"/>
                              </w:rPr>
                              <w:t>cea, Pitesti, Craiova, Slatina</w:t>
                            </w:r>
                            <w:r w:rsidRPr="00C5570C">
                              <w:rPr>
                                <w:sz w:val="20"/>
                                <w:szCs w:val="20"/>
                              </w:rPr>
                              <w:t>,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8E3878" w:rsidRDefault="00C509A5" w:rsidP="00C509A5">
                            <w:pPr>
                              <w:pStyle w:val="bulletscoloanastanga"/>
                              <w:rPr>
                                <w:sz w:val="16"/>
                              </w:rPr>
                            </w:pPr>
                            <w:r w:rsidRPr="008E3878">
                              <w:rPr>
                                <w:sz w:val="16"/>
                              </w:rPr>
                              <w:t>Asigurare medicala de calatorie si asigurarea storno;</w:t>
                            </w:r>
                          </w:p>
                          <w:p w:rsidR="00C509A5" w:rsidRPr="008E3878" w:rsidRDefault="00C509A5" w:rsidP="00C509A5">
                            <w:pPr>
                              <w:pStyle w:val="bulletscoloanastanga"/>
                              <w:rPr>
                                <w:sz w:val="16"/>
                              </w:rPr>
                            </w:pPr>
                            <w:r w:rsidRPr="008E3878">
                              <w:rPr>
                                <w:sz w:val="16"/>
                              </w:rPr>
                              <w:t>Taxele de intrare la obiectivele turistice</w:t>
                            </w:r>
                          </w:p>
                          <w:p w:rsidR="00C509A5" w:rsidRPr="008E3878" w:rsidRDefault="00C509A5" w:rsidP="00C509A5">
                            <w:pPr>
                              <w:pStyle w:val="bulletscoloanastanga"/>
                              <w:rPr>
                                <w:sz w:val="16"/>
                              </w:rPr>
                            </w:pPr>
                            <w:r w:rsidRPr="008E3878">
                              <w:rPr>
                                <w:sz w:val="16"/>
                              </w:rPr>
                              <w:t>Programe optionale</w:t>
                            </w:r>
                          </w:p>
                          <w:p w:rsidR="008E3878" w:rsidRPr="00B108F5" w:rsidRDefault="008E3878" w:rsidP="008E3878">
                            <w:pPr>
                              <w:pStyle w:val="bulletscoloanastanga"/>
                              <w:rPr>
                                <w:noProof/>
                                <w:sz w:val="16"/>
                                <w:szCs w:val="16"/>
                              </w:rPr>
                            </w:pPr>
                            <w:r w:rsidRPr="00B108F5">
                              <w:rPr>
                                <w:noProof/>
                                <w:sz w:val="16"/>
                                <w:szCs w:val="16"/>
                              </w:rPr>
                              <w:t>Taxa hotelieră - se achită la recepție de către client. Aceasta diferă ȋn funcție de clasificarea hotelului și destinație. Mai multe detalii ȋn agenție.</w:t>
                            </w: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intertitlucoloanastanga"/>
                              <w:rPr>
                                <w:b/>
                              </w:rPr>
                            </w:pPr>
                            <w:r>
                              <w:rPr>
                                <w:b/>
                              </w:rPr>
                              <w:t>FORMALITATI</w:t>
                            </w:r>
                          </w:p>
                          <w:p w:rsidR="00C509A5" w:rsidRDefault="00C509A5" w:rsidP="00C509A5">
                            <w:pPr>
                              <w:jc w:val="both"/>
                              <w:rPr>
                                <w:rFonts w:ascii="Calibri" w:hAnsi="Calibri"/>
                                <w:noProof/>
                                <w:sz w:val="20"/>
                                <w:szCs w:val="20"/>
                              </w:rPr>
                            </w:pPr>
                            <w:r w:rsidRPr="002D677A">
                              <w:rPr>
                                <w:rFonts w:ascii="Calibri" w:hAnsi="Calibri"/>
                                <w:noProof/>
                                <w:sz w:val="20"/>
                                <w:szCs w:val="20"/>
                              </w:rPr>
                              <w:t>La frontieră este obligatorie deţinerea unei cărţi de identitate sau paşaport valabil minim 6 luni. Nu este obligatorie asigurarea medicală de călătorie, însă, agenţia recomandă să aveţi. Pentru a putea ieşi din ţară, copiii sub 18 ani trebuie să îndeplinească următoarele condiţii: să călătorească cu cel puţin un adult însoţitor, să aibă asupra lor acordul ambilor părinţi (sau al părintelui care nu-i însoţeşte) legalizat la notariat. Adultul care îi însoţeşte, în cazul în care nu este unul dintre părinţi, trebuie să aibă cazier judiciar pe care să îl prezinte la frontieră.</w:t>
                            </w:r>
                          </w:p>
                          <w:p w:rsidR="00C509A5" w:rsidRPr="000B692F" w:rsidRDefault="00C509A5" w:rsidP="00C509A5">
                            <w:pPr>
                              <w:jc w:val="both"/>
                              <w:rPr>
                                <w:rFonts w:ascii="Calibri" w:hAnsi="Calibri"/>
                                <w:sz w:val="20"/>
                                <w:szCs w:val="20"/>
                              </w:rPr>
                            </w:pPr>
                          </w:p>
                          <w:p w:rsidR="00C509A5" w:rsidRDefault="00C509A5" w:rsidP="00C509A5">
                            <w:pPr>
                              <w:pStyle w:val="intertitlucoloanastanga"/>
                              <w:rPr>
                                <w:b/>
                              </w:rPr>
                            </w:pPr>
                            <w:r>
                              <w:rPr>
                                <w:b/>
                              </w:rPr>
                              <w:t>BINE DE STIUT</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Autocarele agenţiei sunt cele mai moderne din industria turistică, toate clasificate la 3*, echipate cu sistem audio-video, aer condiţionat, scaune rabatabile.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Turiştii se vor prezenţa la locul de îmbarcare cu cel puţin jumătate de oră mai devreme faţă de orele de plecare menţionate.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Pentru plecările din ţară pot apărea întârzieri pe traseu din diverse motive care nu ţin de agenţia noastră (trafic).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Aşezarea în autocar va fi realizată de către ghidul însoţitor conform diagramelor de îmbarcare (în funcţie de ordinea înscrierii turiştilor în agenţie).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Autocarul face popasuri pe traseu la aproximativ 3 ore.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Clasificarea hotelurilor este dată de autorităţile în domeniu din ţara respectivă.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28.35pt;margin-top:190.35pt;width:162pt;height:621.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FVhQIAABIFAAAOAAAAZHJzL2Uyb0RvYy54bWysVNuO2yAQfa/Uf0C8Z32Rc7EVZ7XJ1lWl&#10;7UXa7QcQg2NUDBRI7G3Vf++Ak2zSqlJVNQ8OA8OZOTNnWN4OnUAHZixXssTJTYwRk7WiXO5K/Pmp&#10;miwwso5ISoSSrMTPzOLb1etXy14XLFWtEpQZBCDSFr0uceucLqLI1i3riL1Rmkk4bJTpiAPT7CJq&#10;SA/onYjSOJ5FvTJUG1Uza2H3fjzEq4DfNKx2H5vGModEiSE3F74mfLf+G62WpNgZolteH9Mg/5BF&#10;R7iEoGeoe+II2hv+G1THa6OsatxNrbpINQ2vWeAAbJL4FzaPLdEscIHiWH0uk/1/sPWHwyeDOC1x&#10;mmIkSQc9emKDQ2s1INiC+vTaFuD2qMHRDbAPfQ5crX5Q9ReLpNq0RO7YnTGqbxmhkF/ib0YXV0cc&#10;60G2/XtFIQ7ZOxWAhsZ0vnhQDgTo0Kfnc298LjVspvF0nsVwVMPZfJHP0nQaYpDidF0b694y1SG/&#10;KLGB5gd4cniwzqdDipOLj2aV4LTiQgTD7LYbYdCBgFCqrErXgTtcuXIT0jtL5a+NiOMOZAkx/JnP&#10;NzT+e56kWbxO80k1W8wnWZVNJ/k8XkziJF/nszjLs/vqh08wyYqWU8rkA5fsJMIk+7smH8dhlE+Q&#10;IepLnE+hOoHXH0nG4Xcs4RXJjjuYScG7Ei/OTqTwnX0jKdAmhSNcjOvoOv1QZajB6T9UJejAt34U&#10;gRu2A6B4cWwVfQZFGAX9gt7CQwKLVplvGPUwlCW2X/fEMIzEOwmqypMs81N8aZhLY3tpEFkDVIkd&#10;RuNy48bJ32vDdy1EGnUs1R0oseFBIy9ZHfULgxfIHB8JP9mXdvB6ecpWPwEAAP//AwBQSwMEFAAG&#10;AAgAAAAhALByzivbAAAACwEAAA8AAABkcnMvZG93bnJldi54bWxMj8FOwzAMhu9IvENkJG4soWxl&#10;Kk2nCrQLtw0u3LLGNBWNUzVZ2709Rhzg9lv+9PtzuVt8LyYcYxdIw/1KgUBqgu2o1fD+tr/bgojJ&#10;kDV9INRwwQi76vqqNIUNMx1wOqZWcAnFwmhwKQ2FlLFx6E1chQGJd59h9CbxOLbSjmbmct/LTKlc&#10;etMRX3BmwGeHzdfx7DVgcJPa1PvmIuVLdnj9mGtat1rf3iz1E4iES/qD4Uef1aFip1M4k42i17DJ&#10;H5nU8LBVHBj4DScm82ydgaxK+f+H6hsAAP//AwBQSwECLQAUAAYACAAAACEAtoM4kv4AAADhAQAA&#10;EwAAAAAAAAAAAAAAAAAAAAAAW0NvbnRlbnRfVHlwZXNdLnhtbFBLAQItABQABgAIAAAAIQA4/SH/&#10;1gAAAJQBAAALAAAAAAAAAAAAAAAAAC8BAABfcmVscy8ucmVsc1BLAQItABQABgAIAAAAIQCfwCFV&#10;hQIAABIFAAAOAAAAAAAAAAAAAAAAAC4CAABkcnMvZTJvRG9jLnhtbFBLAQItABQABgAIAAAAIQCw&#10;cs4r2wAAAAsBAAAPAAAAAAAAAAAAAAAAAN8EAABkcnMvZG93bnJldi54bWxQSwUGAAAAAAQABADz&#10;AAAA5wUAAAAA&#10;" fillcolor="#f4f2b2" stroked="f">
                <v:textbox style="mso-next-textbox:#Text Box 17" inset=",7.2pt,,7.2pt">
                  <w:txbxContent>
                    <w:p w:rsidR="00C509A5" w:rsidRPr="0039228D" w:rsidRDefault="00C509A5" w:rsidP="00C509A5">
                      <w:pPr>
                        <w:pStyle w:val="pret"/>
                      </w:pPr>
                      <w:r>
                        <w:t xml:space="preserve">Reduceri de pana la </w:t>
                      </w:r>
                      <w:r w:rsidR="00A35037">
                        <w:t>40</w:t>
                      </w:r>
                      <w:r>
                        <w:t>%</w:t>
                      </w:r>
                    </w:p>
                    <w:p w:rsidR="00C509A5" w:rsidRPr="0039228D" w:rsidRDefault="00C509A5" w:rsidP="00C509A5">
                      <w:pPr>
                        <w:pStyle w:val="coloanastanga"/>
                        <w:rPr>
                          <w:i w:val="0"/>
                        </w:rPr>
                      </w:pPr>
                    </w:p>
                    <w:p w:rsidR="00C509A5" w:rsidRPr="00273553" w:rsidRDefault="00C509A5" w:rsidP="00C509A5">
                      <w:pPr>
                        <w:pStyle w:val="intertitlucoloanastanga"/>
                        <w:rPr>
                          <w:b/>
                        </w:rPr>
                      </w:pPr>
                      <w:r>
                        <w:rPr>
                          <w:b/>
                        </w:rPr>
                        <w:t>PLECARI</w:t>
                      </w:r>
                    </w:p>
                    <w:p w:rsidR="00C509A5" w:rsidRPr="0039228D" w:rsidRDefault="00C509A5" w:rsidP="00C509A5">
                      <w:pPr>
                        <w:pStyle w:val="bulletscoloanastanga"/>
                        <w:jc w:val="left"/>
                      </w:pPr>
                      <w:r>
                        <w:rPr>
                          <w:lang w:val="en-US"/>
                        </w:rPr>
                        <w:t>In fiecare Luni</w:t>
                      </w:r>
                    </w:p>
                    <w:p w:rsidR="00C509A5" w:rsidRDefault="00C509A5" w:rsidP="00C509A5">
                      <w:pPr>
                        <w:pStyle w:val="intertitlucoloanastanga"/>
                        <w:rPr>
                          <w:b/>
                        </w:rPr>
                      </w:pPr>
                    </w:p>
                    <w:p w:rsidR="00C509A5" w:rsidRPr="00273553" w:rsidRDefault="00C509A5" w:rsidP="00C509A5">
                      <w:pPr>
                        <w:pStyle w:val="intertitlucoloanastanga"/>
                        <w:rPr>
                          <w:b/>
                        </w:rPr>
                      </w:pPr>
                      <w:r>
                        <w:rPr>
                          <w:b/>
                        </w:rPr>
                        <w:t>PLECARI DIN</w:t>
                      </w:r>
                    </w:p>
                    <w:p w:rsidR="00C509A5" w:rsidRPr="00C5570C" w:rsidRDefault="00C509A5" w:rsidP="00C509A5">
                      <w:pPr>
                        <w:pStyle w:val="NoSpacing"/>
                        <w:jc w:val="both"/>
                        <w:rPr>
                          <w:sz w:val="20"/>
                          <w:szCs w:val="20"/>
                        </w:rPr>
                      </w:pPr>
                      <w:r w:rsidRPr="00C5570C">
                        <w:rPr>
                          <w:sz w:val="20"/>
                          <w:szCs w:val="20"/>
                        </w:rPr>
                        <w:t>Bucuresti, Brasov, Ploiesti, Suceava, Piatra Neamt, Iasi, Bacau, Focsani, Galati, Braila, Buzau, Constanta, Sibiu, Rm. Val</w:t>
                      </w:r>
                      <w:r w:rsidR="00B461EC">
                        <w:rPr>
                          <w:sz w:val="20"/>
                          <w:szCs w:val="20"/>
                        </w:rPr>
                        <w:t>cea, Pitesti, Craiova, Slatina</w:t>
                      </w:r>
                      <w:r w:rsidRPr="00C5570C">
                        <w:rPr>
                          <w:sz w:val="20"/>
                          <w:szCs w:val="20"/>
                        </w:rPr>
                        <w:t>, Cluj, Oradea, Arad, Timisoara, Deva, Lugoj, Drobeta Turnu Severin, Orasova, Caransebes, Resita, Voteig</w:t>
                      </w:r>
                    </w:p>
                    <w:p w:rsidR="00C509A5" w:rsidRDefault="00C509A5" w:rsidP="00C509A5">
                      <w:pPr>
                        <w:pStyle w:val="bulletscoloanastanga"/>
                        <w:numPr>
                          <w:ilvl w:val="0"/>
                          <w:numId w:val="0"/>
                        </w:numPr>
                        <w:ind w:left="530"/>
                        <w:rPr>
                          <w:lang w:val="en-US"/>
                        </w:rPr>
                      </w:pPr>
                    </w:p>
                    <w:p w:rsidR="00C509A5" w:rsidRPr="00273553" w:rsidRDefault="00C509A5" w:rsidP="00C509A5">
                      <w:pPr>
                        <w:pStyle w:val="intertitlucoloanastanga"/>
                        <w:rPr>
                          <w:b/>
                        </w:rPr>
                      </w:pPr>
                      <w:r>
                        <w:rPr>
                          <w:b/>
                        </w:rPr>
                        <w:t>Avans la inscriere</w:t>
                      </w:r>
                    </w:p>
                    <w:p w:rsidR="00C509A5" w:rsidRPr="00AE26DF" w:rsidRDefault="00C509A5" w:rsidP="00C509A5">
                      <w:pPr>
                        <w:pStyle w:val="bulletscoloanastanga"/>
                      </w:pPr>
                      <w:r>
                        <w:rPr>
                          <w:lang w:val="en-US"/>
                        </w:rPr>
                        <w:t>Minim 30% - camera standard</w:t>
                      </w:r>
                    </w:p>
                    <w:p w:rsidR="00C509A5" w:rsidRDefault="00C509A5" w:rsidP="00C509A5">
                      <w:pPr>
                        <w:pStyle w:val="bulletscoloanastanga"/>
                      </w:pPr>
                      <w:r>
                        <w:rPr>
                          <w:lang w:val="en-US"/>
                        </w:rPr>
                        <w:t>Minim 50% - camera promo</w:t>
                      </w:r>
                    </w:p>
                    <w:p w:rsidR="00C509A5" w:rsidRPr="00AE26DF" w:rsidRDefault="00C509A5" w:rsidP="00C509A5">
                      <w:pPr>
                        <w:pStyle w:val="bulletscoloanastanga"/>
                        <w:numPr>
                          <w:ilvl w:val="0"/>
                          <w:numId w:val="0"/>
                        </w:numPr>
                        <w:ind w:left="170"/>
                        <w:jc w:val="left"/>
                      </w:pPr>
                    </w:p>
                    <w:p w:rsidR="00C509A5" w:rsidRPr="00CA16FA" w:rsidRDefault="00C509A5" w:rsidP="00C509A5">
                      <w:pPr>
                        <w:pStyle w:val="intertitlucoloanastanga"/>
                        <w:rPr>
                          <w:b/>
                        </w:rPr>
                      </w:pPr>
                      <w:r>
                        <w:rPr>
                          <w:b/>
                        </w:rPr>
                        <w:t xml:space="preserve">TARIFUL INCLUDE </w:t>
                      </w:r>
                    </w:p>
                    <w:p w:rsidR="00C509A5" w:rsidRPr="002D677A" w:rsidRDefault="00C509A5" w:rsidP="00C509A5">
                      <w:pPr>
                        <w:pStyle w:val="bulletscoloanastanga"/>
                        <w:rPr>
                          <w:lang w:val="en-US"/>
                        </w:rPr>
                      </w:pPr>
                      <w:r w:rsidRPr="002D677A">
                        <w:rPr>
                          <w:lang w:val="en-US"/>
                        </w:rPr>
                        <w:t>7 nopţi cazare</w:t>
                      </w:r>
                      <w:r>
                        <w:rPr>
                          <w:lang w:val="en-US"/>
                        </w:rPr>
                        <w:t>;</w:t>
                      </w:r>
                    </w:p>
                    <w:p w:rsidR="00C509A5" w:rsidRPr="002D677A" w:rsidRDefault="00C509A5" w:rsidP="00C509A5">
                      <w:pPr>
                        <w:pStyle w:val="bulletscoloanastanga"/>
                        <w:rPr>
                          <w:lang w:val="en-US"/>
                        </w:rPr>
                      </w:pPr>
                      <w:r>
                        <w:rPr>
                          <w:lang w:val="en-US"/>
                        </w:rPr>
                        <w:t>Masa in functie de variant de cazare aleasa;</w:t>
                      </w:r>
                    </w:p>
                    <w:p w:rsidR="00C509A5" w:rsidRPr="002D677A" w:rsidRDefault="00C509A5" w:rsidP="00C509A5">
                      <w:pPr>
                        <w:pStyle w:val="bulletscoloanastanga"/>
                        <w:rPr>
                          <w:lang w:val="en-US"/>
                        </w:rPr>
                      </w:pPr>
                      <w:r w:rsidRPr="002D677A">
                        <w:rPr>
                          <w:lang w:val="en-US"/>
                        </w:rPr>
                        <w:t xml:space="preserve">Însoţitor de grup din partea agenţiei (la autocar); </w:t>
                      </w:r>
                    </w:p>
                    <w:p w:rsidR="00C509A5" w:rsidRPr="00F9121A" w:rsidRDefault="00C509A5" w:rsidP="00C509A5">
                      <w:pPr>
                        <w:pStyle w:val="bulletscoloanastanga"/>
                        <w:rPr>
                          <w:lang w:val="en-US"/>
                        </w:rPr>
                      </w:pPr>
                      <w:r w:rsidRPr="002D677A">
                        <w:rPr>
                          <w:lang w:val="en-US"/>
                        </w:rPr>
                        <w:t>Asistență turistică locala.</w:t>
                      </w:r>
                    </w:p>
                    <w:p w:rsidR="00C509A5" w:rsidRPr="00C5570C" w:rsidRDefault="00C509A5" w:rsidP="00C509A5">
                      <w:pPr>
                        <w:jc w:val="both"/>
                        <w:rPr>
                          <w:rFonts w:ascii="Calibri" w:hAnsi="Calibri"/>
                          <w:i/>
                          <w:sz w:val="16"/>
                          <w:szCs w:val="16"/>
                        </w:rPr>
                      </w:pPr>
                      <w:r w:rsidRPr="006C51D6">
                        <w:rPr>
                          <w:rFonts w:ascii="Calibri" w:hAnsi="Calibri" w:cs="Calibri"/>
                          <w:i/>
                          <w:sz w:val="16"/>
                          <w:szCs w:val="16"/>
                        </w:rPr>
                        <w:t>*</w:t>
                      </w:r>
                      <w:r w:rsidRPr="00C5570C">
                        <w:rPr>
                          <w:rFonts w:ascii="Calibri" w:hAnsi="Calibri" w:cs="Calibri"/>
                          <w:i/>
                          <w:sz w:val="16"/>
                          <w:szCs w:val="16"/>
                        </w:rPr>
                        <w:t>Asistenta turistica este asigurata de reprezentantii din destinatie si include preluarea,insotirea si conducerea turistilor de la punctul de sosire spre locul de cazare (pentru turistii care opteaza pentru transport autocar) sau spre vizitarea unui obiectiv turistic. Precum si suport la destinatie, pe durata sejurului, fiind in legatura directa cu</w:t>
                      </w:r>
                      <w:r w:rsidRPr="00C5570C">
                        <w:rPr>
                          <w:rFonts w:ascii="Calibri" w:hAnsi="Calibri"/>
                          <w:i/>
                          <w:sz w:val="16"/>
                          <w:szCs w:val="16"/>
                        </w:rPr>
                        <w:t xml:space="preserve"> organizatorul.</w:t>
                      </w:r>
                    </w:p>
                    <w:p w:rsidR="00C509A5" w:rsidRPr="00C5570C" w:rsidRDefault="00C509A5" w:rsidP="00C509A5">
                      <w:pPr>
                        <w:pStyle w:val="intertitlucoloanastanga"/>
                        <w:rPr>
                          <w:b/>
                        </w:rPr>
                      </w:pPr>
                      <w:r w:rsidRPr="00FF4B5E">
                        <w:rPr>
                          <w:b/>
                        </w:rPr>
                        <w:t>Tariful nu include</w:t>
                      </w:r>
                    </w:p>
                    <w:p w:rsidR="00C509A5" w:rsidRPr="008E3878" w:rsidRDefault="00C509A5" w:rsidP="00C509A5">
                      <w:pPr>
                        <w:pStyle w:val="bulletscoloanastanga"/>
                        <w:rPr>
                          <w:sz w:val="16"/>
                        </w:rPr>
                      </w:pPr>
                      <w:r w:rsidRPr="008E3878">
                        <w:rPr>
                          <w:sz w:val="16"/>
                        </w:rPr>
                        <w:t>Asigurare medicala de calatorie si asigurarea storno;</w:t>
                      </w:r>
                    </w:p>
                    <w:p w:rsidR="00C509A5" w:rsidRPr="008E3878" w:rsidRDefault="00C509A5" w:rsidP="00C509A5">
                      <w:pPr>
                        <w:pStyle w:val="bulletscoloanastanga"/>
                        <w:rPr>
                          <w:sz w:val="16"/>
                        </w:rPr>
                      </w:pPr>
                      <w:r w:rsidRPr="008E3878">
                        <w:rPr>
                          <w:sz w:val="16"/>
                        </w:rPr>
                        <w:t>Taxele de intrare la obiectivele turistice</w:t>
                      </w:r>
                    </w:p>
                    <w:p w:rsidR="00C509A5" w:rsidRPr="008E3878" w:rsidRDefault="00C509A5" w:rsidP="00C509A5">
                      <w:pPr>
                        <w:pStyle w:val="bulletscoloanastanga"/>
                        <w:rPr>
                          <w:sz w:val="16"/>
                        </w:rPr>
                      </w:pPr>
                      <w:r w:rsidRPr="008E3878">
                        <w:rPr>
                          <w:sz w:val="16"/>
                        </w:rPr>
                        <w:t>Programe optionale</w:t>
                      </w:r>
                    </w:p>
                    <w:p w:rsidR="008E3878" w:rsidRPr="00B108F5" w:rsidRDefault="008E3878" w:rsidP="008E3878">
                      <w:pPr>
                        <w:pStyle w:val="bulletscoloanastanga"/>
                        <w:rPr>
                          <w:noProof/>
                          <w:sz w:val="16"/>
                          <w:szCs w:val="16"/>
                        </w:rPr>
                      </w:pPr>
                      <w:r w:rsidRPr="00B108F5">
                        <w:rPr>
                          <w:noProof/>
                          <w:sz w:val="16"/>
                          <w:szCs w:val="16"/>
                        </w:rPr>
                        <w:t>Taxa hotelieră - se achită la recepție de către client. Aceasta diferă ȋn funcție de clasificarea hotelului și destinație. Mai multe detalii ȋn agenție.</w:t>
                      </w: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0D6639" w:rsidRDefault="000D6639"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hanging="170"/>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bulletscoloanastanga"/>
                        <w:numPr>
                          <w:ilvl w:val="0"/>
                          <w:numId w:val="0"/>
                        </w:numPr>
                        <w:ind w:left="170"/>
                        <w:jc w:val="left"/>
                      </w:pPr>
                    </w:p>
                    <w:p w:rsidR="00C509A5" w:rsidRDefault="00C509A5" w:rsidP="00C509A5">
                      <w:pPr>
                        <w:pStyle w:val="intertitlucoloanastanga"/>
                        <w:rPr>
                          <w:b/>
                        </w:rPr>
                      </w:pPr>
                      <w:r>
                        <w:rPr>
                          <w:b/>
                        </w:rPr>
                        <w:t>FORMALITATI</w:t>
                      </w:r>
                    </w:p>
                    <w:p w:rsidR="00C509A5" w:rsidRDefault="00C509A5" w:rsidP="00C509A5">
                      <w:pPr>
                        <w:jc w:val="both"/>
                        <w:rPr>
                          <w:rFonts w:ascii="Calibri" w:hAnsi="Calibri"/>
                          <w:noProof/>
                          <w:sz w:val="20"/>
                          <w:szCs w:val="20"/>
                        </w:rPr>
                      </w:pPr>
                      <w:r w:rsidRPr="002D677A">
                        <w:rPr>
                          <w:rFonts w:ascii="Calibri" w:hAnsi="Calibri"/>
                          <w:noProof/>
                          <w:sz w:val="20"/>
                          <w:szCs w:val="20"/>
                        </w:rPr>
                        <w:t>La frontieră este obligatorie deţinerea unei cărţi de identitate sau paşaport valabil minim 6 luni. Nu este obligatorie asigurarea medicală de călătorie, însă, agenţia recomandă să aveţi. Pentru a putea ieşi din ţară, copiii sub 18 ani trebuie să îndeplinească următoarele condiţii: să călătorească cu cel puţin un adult însoţitor, să aibă asupra lor acordul ambilor părinţi (sau al părintelui care nu-i însoţeşte) legalizat la notariat. Adultul care îi însoţeşte, în cazul în care nu este unul dintre părinţi, trebuie să aibă cazier judiciar pe care să îl prezinte la frontieră.</w:t>
                      </w:r>
                    </w:p>
                    <w:p w:rsidR="00C509A5" w:rsidRPr="000B692F" w:rsidRDefault="00C509A5" w:rsidP="00C509A5">
                      <w:pPr>
                        <w:jc w:val="both"/>
                        <w:rPr>
                          <w:rFonts w:ascii="Calibri" w:hAnsi="Calibri"/>
                          <w:sz w:val="20"/>
                          <w:szCs w:val="20"/>
                        </w:rPr>
                      </w:pPr>
                    </w:p>
                    <w:p w:rsidR="00C509A5" w:rsidRDefault="00C509A5" w:rsidP="00C509A5">
                      <w:pPr>
                        <w:pStyle w:val="intertitlucoloanastanga"/>
                        <w:rPr>
                          <w:b/>
                        </w:rPr>
                      </w:pPr>
                      <w:r>
                        <w:rPr>
                          <w:b/>
                        </w:rPr>
                        <w:t>BINE DE STIUT</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Autocarele agenţiei sunt cele mai moderne din industria turistică, toate clasificate la 3*, echipate cu sistem audio-video, aer condiţionat, scaune rabatabile.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Turiştii se vor prezenţa la locul de îmbarcare cu cel puţin jumătate de oră mai devreme faţă de orele de plecare menţionate.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Pentru plecările din ţară pot apărea întârzieri pe traseu din diverse motive care nu ţin de agenţia noastră (trafic).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Aşezarea în autocar va fi realizată de către ghidul însoţitor conform diagramelor de îmbarcare (în funcţie de ordinea înscrierii turiştilor în agenţie).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Autocarul face popasuri pe traseu la aproximativ 3 ore.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 xml:space="preserve">Clasificarea hotelurilor este dată de autorităţile în domeniu din ţara respectivă. </w:t>
                      </w:r>
                    </w:p>
                    <w:p w:rsidR="00C509A5" w:rsidRPr="006C51D6" w:rsidRDefault="00C509A5" w:rsidP="00C509A5">
                      <w:pPr>
                        <w:jc w:val="both"/>
                        <w:rPr>
                          <w:rFonts w:ascii="Calibri" w:hAnsi="Calibri" w:cs="Calibri"/>
                          <w:sz w:val="20"/>
                          <w:szCs w:val="20"/>
                        </w:rPr>
                      </w:pPr>
                      <w:r w:rsidRPr="006C51D6">
                        <w:rPr>
                          <w:rFonts w:ascii="Calibri" w:hAnsi="Calibri" w:cs="Calibri"/>
                          <w:sz w:val="20"/>
                          <w:szCs w:val="20"/>
                        </w:rPr>
                        <w:t>Cazarea începe cu oră 14.00 în prima zi de sejur iar eliberarea camerelor se va face în funcţie de regulamentul intern al fiecărei unităţi de cazare, în jurul orelor 09.00.</w:t>
                      </w:r>
                    </w:p>
                    <w:p w:rsidR="00C509A5" w:rsidRPr="000B692F" w:rsidRDefault="00C509A5" w:rsidP="00C509A5">
                      <w:pPr>
                        <w:pStyle w:val="intertitlucoloanastanga"/>
                        <w:rPr>
                          <w:color w:val="000000"/>
                          <w:szCs w:val="20"/>
                        </w:rPr>
                      </w:pPr>
                    </w:p>
                    <w:p w:rsidR="00C509A5" w:rsidRDefault="00C509A5" w:rsidP="00C509A5">
                      <w:pPr>
                        <w:pStyle w:val="intertitlucoloanastanga"/>
                        <w:rPr>
                          <w:b/>
                        </w:rPr>
                      </w:pPr>
                    </w:p>
                    <w:p w:rsidR="00C509A5" w:rsidRDefault="00C509A5"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Default="00FC63D6" w:rsidP="00C509A5">
                      <w:pPr>
                        <w:pStyle w:val="intertitlucoloanastanga"/>
                        <w:rPr>
                          <w:b/>
                        </w:rPr>
                      </w:pPr>
                    </w:p>
                    <w:p w:rsidR="00FC63D6" w:rsidRPr="00FF4B5E" w:rsidRDefault="00FC63D6" w:rsidP="00C509A5">
                      <w:pPr>
                        <w:pStyle w:val="intertitlucoloanastanga"/>
                        <w:rPr>
                          <w:b/>
                        </w:rPr>
                      </w:pPr>
                    </w:p>
                    <w:p w:rsidR="00C509A5" w:rsidRPr="000B692F" w:rsidRDefault="00C509A5" w:rsidP="00C509A5">
                      <w:pPr>
                        <w:pStyle w:val="intertitlucoloanastanga"/>
                        <w:rPr>
                          <w:szCs w:val="20"/>
                        </w:rPr>
                      </w:pPr>
                    </w:p>
                  </w:txbxContent>
                </v:textbox>
                <w10:wrap type="tight" anchorx="page" anchory="page"/>
              </v:shape>
            </w:pict>
          </mc:Fallback>
        </mc:AlternateContent>
      </w:r>
      <w:r w:rsidRPr="00FE1D6A">
        <w:rPr>
          <w:noProof/>
        </w:rPr>
        <mc:AlternateContent>
          <mc:Choice Requires="wps">
            <w:drawing>
              <wp:anchor distT="0" distB="0" distL="114300" distR="114300" simplePos="0" relativeHeight="251660288" behindDoc="0" locked="0" layoutInCell="1" allowOverlap="1">
                <wp:simplePos x="0" y="0"/>
                <wp:positionH relativeFrom="page">
                  <wp:posOffset>2646045</wp:posOffset>
                </wp:positionH>
                <wp:positionV relativeFrom="page">
                  <wp:posOffset>2417445</wp:posOffset>
                </wp:positionV>
                <wp:extent cx="4602480" cy="7896225"/>
                <wp:effectExtent l="0" t="0" r="0" b="1905"/>
                <wp:wrapTight wrapText="bothSides">
                  <wp:wrapPolygon edited="0">
                    <wp:start x="0" y="0"/>
                    <wp:lineTo x="21600" y="0"/>
                    <wp:lineTo x="21600" y="21600"/>
                    <wp:lineTo x="0" y="21600"/>
                    <wp:lineTo x="0" y="0"/>
                  </wp:wrapPolygon>
                </wp:wrapTight>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789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33578E">
                              <w:rPr>
                                <w:rFonts w:ascii="Cambria" w:hAnsi="Cambria"/>
                                <w:noProof/>
                                <w:sz w:val="20"/>
                                <w:szCs w:val="20"/>
                              </w:rPr>
                              <w:t>Vila Oliva</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080C63"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Tarif</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90 €</w:t>
                                  </w:r>
                                </w:p>
                              </w:tc>
                            </w:tr>
                            <w:tr w:rsidR="00080C63"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bl>
                          <w:p w:rsidR="00080C63" w:rsidRDefault="00080C63" w:rsidP="004E409C">
                            <w:pPr>
                              <w:jc w:val="both"/>
                              <w:rPr>
                                <w:rFonts w:ascii="Cambria" w:hAnsi="Cambria"/>
                                <w:b/>
                                <w:sz w:val="20"/>
                                <w:szCs w:val="20"/>
                              </w:rPr>
                            </w:pPr>
                          </w:p>
                          <w:p w:rsidR="000D6639" w:rsidRDefault="000D6639" w:rsidP="00BF563F">
                            <w:pPr>
                              <w:spacing w:after="0" w:line="240" w:lineRule="auto"/>
                              <w:rPr>
                                <w:rFonts w:ascii="Calibri" w:hAnsi="Calibri"/>
                                <w:sz w:val="16"/>
                                <w:szCs w:val="16"/>
                              </w:rPr>
                            </w:pPr>
                          </w:p>
                          <w:p w:rsidR="00BF563F" w:rsidRPr="000D6639" w:rsidRDefault="00BF563F" w:rsidP="00BF563F">
                            <w:pPr>
                              <w:spacing w:after="0" w:line="240" w:lineRule="auto"/>
                              <w:rPr>
                                <w:rFonts w:ascii="Calibri" w:eastAsia="Times New Roman" w:hAnsi="Calibri"/>
                                <w:sz w:val="16"/>
                                <w:szCs w:val="16"/>
                                <w:lang w:val="ro-RO"/>
                              </w:rPr>
                            </w:pPr>
                            <w:r>
                              <w:rPr>
                                <w:rFonts w:ascii="Calibri" w:hAnsi="Calibri"/>
                                <w:sz w:val="16"/>
                                <w:szCs w:val="16"/>
                              </w:rPr>
                              <w:t>* Transfer Bucureşti** Transfer Oradea*** Transfer Timişoara</w:t>
                            </w:r>
                          </w:p>
                          <w:p w:rsidR="00BF563F" w:rsidRDefault="00BF563F" w:rsidP="00BF563F">
                            <w:pPr>
                              <w:spacing w:after="0" w:line="240" w:lineRule="auto"/>
                              <w:rPr>
                                <w:rFonts w:ascii="Calibri" w:hAnsi="Calibri"/>
                                <w:sz w:val="16"/>
                                <w:szCs w:val="16"/>
                              </w:rPr>
                            </w:pPr>
                            <w:r>
                              <w:rPr>
                                <w:rFonts w:ascii="Calibri" w:hAnsi="Calibri"/>
                                <w:sz w:val="16"/>
                                <w:szCs w:val="16"/>
                              </w:rPr>
                              <w:t>**** Transfer Voiteg</w:t>
                            </w:r>
                          </w:p>
                          <w:p w:rsidR="00BF563F" w:rsidRDefault="00BF563F" w:rsidP="00BF563F">
                            <w:pPr>
                              <w:spacing w:after="0" w:line="240" w:lineRule="auto"/>
                              <w:rPr>
                                <w:rFonts w:ascii="Calibri" w:hAnsi="Calibri"/>
                                <w:sz w:val="16"/>
                                <w:szCs w:val="16"/>
                              </w:rPr>
                            </w:pPr>
                            <w:r>
                              <w:rPr>
                                <w:rFonts w:ascii="Calibri" w:hAnsi="Calibri"/>
                                <w:sz w:val="16"/>
                                <w:szCs w:val="16"/>
                              </w:rPr>
                              <w:t>***** Transfer Bacău</w:t>
                            </w:r>
                          </w:p>
                          <w:p w:rsidR="00BF563F" w:rsidRDefault="00BF563F" w:rsidP="00BF563F">
                            <w:pPr>
                              <w:rPr>
                                <w:rFonts w:ascii="Cambria" w:hAnsi="Cambria" w:cs="Calibri"/>
                                <w:sz w:val="16"/>
                                <w:szCs w:val="16"/>
                              </w:rPr>
                            </w:pPr>
                            <w:r>
                              <w:rPr>
                                <w:rFonts w:ascii="Cambria" w:hAnsi="Cambria" w:cs="Calibri"/>
                                <w:b/>
                                <w:sz w:val="16"/>
                                <w:szCs w:val="16"/>
                              </w:rPr>
                              <w:t>OBSERVAȚII</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 xml:space="preserve">Orele </w:t>
                            </w:r>
                            <w:r>
                              <w:rPr>
                                <w:rFonts w:ascii="Cambria" w:hAnsi="Cambria" w:cs="Calibri"/>
                                <w:color w:val="000000"/>
                                <w:sz w:val="16"/>
                                <w:szCs w:val="16"/>
                                <w:shd w:val="clear" w:color="auto" w:fill="FFFFFF"/>
                              </w:rPr>
                              <w:t>sunt informative și pot suferi modificări în funcție de trafic;</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Turiștii</w:t>
                            </w:r>
                            <w:r>
                              <w:rPr>
                                <w:rStyle w:val="apple-converted-space"/>
                                <w:rFonts w:ascii="Cambria" w:hAnsi="Cambria" w:cs="Calibri"/>
                                <w:b/>
                                <w:color w:val="000000"/>
                                <w:sz w:val="16"/>
                                <w:szCs w:val="16"/>
                                <w:shd w:val="clear" w:color="auto" w:fill="FFFFFF"/>
                              </w:rPr>
                              <w:t> </w:t>
                            </w:r>
                            <w:r>
                              <w:rPr>
                                <w:rFonts w:ascii="Cambria" w:hAnsi="Cambria" w:cs="Calibri"/>
                                <w:color w:val="000000"/>
                                <w:sz w:val="16"/>
                                <w:szCs w:val="16"/>
                                <w:shd w:val="clear" w:color="auto" w:fill="FFFFFF"/>
                              </w:rPr>
                              <w:t>sunt rugați să se prezinte la locul de întȃlnire cu cel puțin 30 de minute înainte de ora stabilită;</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Transferurile</w:t>
                            </w:r>
                            <w:r>
                              <w:rPr>
                                <w:rStyle w:val="apple-converted-space"/>
                                <w:rFonts w:ascii="Cambria" w:hAnsi="Cambria" w:cs="Calibri"/>
                                <w:b/>
                                <w:color w:val="000000"/>
                                <w:sz w:val="16"/>
                                <w:szCs w:val="16"/>
                                <w:shd w:val="clear" w:color="auto" w:fill="FFFFFF"/>
                              </w:rPr>
                              <w:t> </w:t>
                            </w:r>
                            <w:r>
                              <w:rPr>
                                <w:rFonts w:ascii="Cambria" w:hAnsi="Cambria" w:cs="Calibri"/>
                                <w:color w:val="000000"/>
                                <w:sz w:val="16"/>
                                <w:szCs w:val="16"/>
                                <w:shd w:val="clear" w:color="auto" w:fill="FFFFFF"/>
                              </w:rPr>
                              <w:t>se efectuează cu autoturism, microbuz, minibus sau autocar, în funcție de mărimea grupului;</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Distribuirea locurilor</w:t>
                            </w:r>
                            <w:r>
                              <w:rPr>
                                <w:rStyle w:val="apple-converted-space"/>
                                <w:rFonts w:ascii="Cambria" w:hAnsi="Cambria" w:cs="Calibri"/>
                                <w:color w:val="000000"/>
                                <w:sz w:val="16"/>
                                <w:szCs w:val="16"/>
                                <w:shd w:val="clear" w:color="auto" w:fill="FFFFFF"/>
                              </w:rPr>
                              <w:t> </w:t>
                            </w:r>
                            <w:r>
                              <w:rPr>
                                <w:rFonts w:ascii="Cambria" w:hAnsi="Cambria" w:cs="Calibri"/>
                                <w:color w:val="000000"/>
                                <w:sz w:val="16"/>
                                <w:szCs w:val="16"/>
                                <w:shd w:val="clear" w:color="auto" w:fill="FFFFFF"/>
                              </w:rPr>
                              <w:t>în autocar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208.35pt;margin-top:190.35pt;width:362.4pt;height:6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h1jtAIAAMMFAAAOAAAAZHJzL2Uyb0RvYy54bWysVNtu2zAMfR+wfxD07voyJbGNOkUbx8OA&#10;7gK0+wDFlmNhtuRJSpyu2L+PkpPUbTFg2OYHQxfqkIc85OXVoWvRninNpchweBFgxEQpKy62Gf56&#10;X3gxRtpQUdFWCpbhB6bx1fLtm8uhT1kkG9lWTCEAETod+gw3xvSp7+uyYR3VF7JnAi5rqTpqYKu2&#10;fqXoAOhd60dBMPcHqapeyZJpDaf5eImXDr+uWWk+17VmBrUZhtiM+yv339i/v7yk6VbRvuHlMQz6&#10;F1F0lAtweobKqaFop/grqI6XSmpZm4tSdr6sa14yxwHYhMELNncN7ZnjAsnR/TlN+v/Blp/2XxTi&#10;VYajECNBO6jRPTsYdCMPCI4gP0OvUzC768HQHOAc6uy46v5Wlt80EnLVULFl10rJoWG0gvjcS3/y&#10;dMTRFmQzfJQV+KE7Ix3QoVadTR6kAwE61OnhXBsbSwmHZB5EJIarEu4WcTKPopmNzqfp6XmvtHnP&#10;ZIfsIsMKiu/g6f5Wm9H0ZGK9CVnwtnUCaMWzA8AcT8A5PLV3NgxXz8ckSNbxOiYeieZrjwR57l0X&#10;K+LNi3Axy9/lq1Ue/rR+Q5I2vKqYsG5O2grJn9XuqPJRFWd1adnyysLZkLTablatQnsK2i7cd0zI&#10;xMx/HobLF3B5QSmMSHATJV4xjxceKcjMSxZB7AVhcpPMA5KQvHhO6ZYL9u+U0JDhZAZ1dHR+yy1w&#10;32tuNO24genR8i7D8dmIplaDa1G50hrK23E9SYUN/ykVUO5ToZ1irUhHuZrD5uCa49wIG1k9gISV&#10;BIGBGGHywaKR6gdGA0yRDOvvO6oYRu0HAW2QhITYsTPdqOlmM91QUQJUhg1G43JlxlG16xXfNuBp&#10;bDwhr6F1au5EbXtsjAoY2Q1MCsftONXsKJrundXT7F3+AgAA//8DAFBLAwQUAAYACAAAACEAcdPt&#10;nt8AAAANAQAADwAAAGRycy9kb3ducmV2LnhtbEyP3U6EMBBG7018h2ZMvHMLyAJBysas8QFcN/G2&#10;QJcS2ymh5cd9emev9O6bzMk3Z6rDZg1b1OQHhwLiXQRMYeu6AXsB58/3pwKYDxI7aRwqAT/Kw6G+&#10;v6tk2bkVP9RyCj2jEvSlFKBDGEvOfauVlX7nRoW0u7jJykDj1PNukiuVW8OTKMq4lQPSBS1HddSq&#10;/T7NVkB7nd+K49As6zX/yptNm/0FjRCPD9vrC7CgtvAHw02f1KEmp8bN2HlmBKRxlhMq4LmIKNyI&#10;OI33wBpKWZImwOuK//+i/gUAAP//AwBQSwECLQAUAAYACAAAACEAtoM4kv4AAADhAQAAEwAAAAAA&#10;AAAAAAAAAAAAAAAAW0NvbnRlbnRfVHlwZXNdLnhtbFBLAQItABQABgAIAAAAIQA4/SH/1gAAAJQB&#10;AAALAAAAAAAAAAAAAAAAAC8BAABfcmVscy8ucmVsc1BLAQItABQABgAIAAAAIQD6yh1jtAIAAMMF&#10;AAAOAAAAAAAAAAAAAAAAAC4CAABkcnMvZTJvRG9jLnhtbFBLAQItABQABgAIAAAAIQBx0+2e3wAA&#10;AA0BAAAPAAAAAAAAAAAAAAAAAA4FAABkcnMvZG93bnJldi54bWxQSwUGAAAAAAQABADzAAAAGgYA&#10;AAAA&#10;" filled="f" stroked="f">
                <v:textbox style="mso-next-textbox:#Text Box 18" inset=",7.2pt,,7.2pt">
                  <w:txbxContent>
                    <w:p w:rsidR="004E409C" w:rsidRDefault="00C509A5" w:rsidP="004E409C">
                      <w:pPr>
                        <w:pStyle w:val="Subtitlutextlung"/>
                      </w:pPr>
                      <w:r>
                        <w:t xml:space="preserve">Program </w:t>
                      </w:r>
                    </w:p>
                    <w:p w:rsidR="00A35037" w:rsidRPr="004E409C" w:rsidRDefault="00A35037" w:rsidP="004E409C">
                      <w:pPr>
                        <w:pStyle w:val="Intertitlutextlung"/>
                        <w:rPr>
                          <w:szCs w:val="20"/>
                        </w:rPr>
                      </w:pPr>
                      <w:r w:rsidRPr="004E409C">
                        <w:rPr>
                          <w:noProof/>
                          <w:szCs w:val="20"/>
                        </w:rPr>
                        <w:t xml:space="preserve">ZIUA 1 - Către  Grecia… </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Intalnire cu însoţitorul de grup la ora  şi locul stabilite în diagrama de plecări (anexată la pagina următoare). Plecare spre Parga pe traseul  România – Sofia – Promahonas – Ioannina – Parga. Pe timpul nopţii, se va traversa Bulgaria.</w:t>
                      </w:r>
                    </w:p>
                    <w:p w:rsidR="00A35037" w:rsidRPr="004E409C" w:rsidRDefault="00A35037" w:rsidP="004E409C">
                      <w:pPr>
                        <w:pStyle w:val="Intertitlutextlung"/>
                        <w:rPr>
                          <w:szCs w:val="20"/>
                        </w:rPr>
                      </w:pPr>
                      <w:r w:rsidRPr="004E409C">
                        <w:rPr>
                          <w:szCs w:val="20"/>
                        </w:rPr>
                        <w:t>ZIUA 2  - Parga</w:t>
                      </w:r>
                    </w:p>
                    <w:p w:rsidR="00A35037" w:rsidRPr="004E409C" w:rsidRDefault="00A35037" w:rsidP="004E409C">
                      <w:pPr>
                        <w:spacing w:line="240" w:lineRule="auto"/>
                        <w:jc w:val="both"/>
                        <w:rPr>
                          <w:rFonts w:ascii="Cambria" w:hAnsi="Cambria"/>
                          <w:noProof/>
                          <w:sz w:val="20"/>
                          <w:szCs w:val="20"/>
                        </w:rPr>
                      </w:pPr>
                      <w:r w:rsidRPr="004E409C">
                        <w:rPr>
                          <w:rFonts w:ascii="Cambria" w:hAnsi="Cambria"/>
                          <w:noProof/>
                          <w:sz w:val="20"/>
                          <w:szCs w:val="20"/>
                        </w:rPr>
                        <w:t xml:space="preserve">În cursul diminetii, intram pe teritoriul Greciei, traversand pe rand mai multe provincii: Macedonia a carei capitala este Salonicul, Tessalia strabatuta de inaltimile Muntelui Olimp si Grecia Centrala, ale carei inaltimi sunt dominate de Muntii Pindului. Cazare </w:t>
                      </w:r>
                      <w:r w:rsidR="0033578E">
                        <w:rPr>
                          <w:rFonts w:ascii="Cambria" w:hAnsi="Cambria"/>
                          <w:noProof/>
                          <w:sz w:val="20"/>
                          <w:szCs w:val="20"/>
                        </w:rPr>
                        <w:t>Vila Oliva</w:t>
                      </w:r>
                      <w:r w:rsidRPr="004E409C">
                        <w:rPr>
                          <w:rFonts w:ascii="Cambria" w:hAnsi="Cambria"/>
                          <w:noProof/>
                          <w:sz w:val="20"/>
                          <w:szCs w:val="20"/>
                        </w:rPr>
                        <w:t>.</w:t>
                      </w:r>
                    </w:p>
                    <w:p w:rsidR="00A35037" w:rsidRPr="004E409C" w:rsidRDefault="00A35037" w:rsidP="004E409C">
                      <w:pPr>
                        <w:pStyle w:val="Intertitlutextlung"/>
                        <w:spacing w:line="240" w:lineRule="auto"/>
                        <w:rPr>
                          <w:noProof/>
                          <w:szCs w:val="20"/>
                        </w:rPr>
                      </w:pPr>
                      <w:r w:rsidRPr="004E409C">
                        <w:rPr>
                          <w:noProof/>
                          <w:szCs w:val="20"/>
                        </w:rPr>
                        <w:t>ZIUA 3– 8  Vă propunem să participati la următoarele excursii optionale:</w:t>
                      </w:r>
                    </w:p>
                    <w:p w:rsidR="004E409C"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Turul Insulelor Ionice</w:t>
                      </w:r>
                      <w:r w:rsidRPr="004E409C">
                        <w:rPr>
                          <w:rFonts w:ascii="Cambria" w:hAnsi="Cambria"/>
                          <w:noProof/>
                          <w:sz w:val="20"/>
                          <w:szCs w:val="20"/>
                        </w:rPr>
                        <w:t>. In aceasta excursie veti avea ocazia sa vizitati frumoasele insule din Marea Ionica: Lefkada, Kefalonia, Ithaka, Scorpios si Meganisi, unde se viziteaza Pestera Papanikolis, celebra pentru submarinul din cel de-Al Doilea Razboi Mondial. Veti admira frumoasele plaje din Lefkada, veti merge pe urmele lui Ulise in Itaka, iar apoi spre Insula Scorpios, proprietate a familiei Onassis.</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Mituri.</w:t>
                      </w:r>
                      <w:r w:rsidRPr="004E409C">
                        <w:rPr>
                          <w:rFonts w:ascii="Cambria" w:hAnsi="Cambria"/>
                          <w:noProof/>
                          <w:sz w:val="20"/>
                          <w:szCs w:val="20"/>
                        </w:rPr>
                        <w:t xml:space="preserve"> Daca esti pasionat de legende, nu trebuie sa ratezi excursia care te va purta prin locurile de importanta istorica din zona. De la primul oracol din istorie, “Oracolul mortii”, primul oracol cunoscut din istorie, la Zalogo, un loc recunoscut pentru autosacrificare si raul Acheron din satul Gliki, locul unde in Antichitate se spune ca ar fi curs raul Styx...toate acestea vor crea o atmosfera de neuitat.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Zagoria si Canionul Vikos.</w:t>
                      </w:r>
                      <w:r w:rsidRPr="004E409C">
                        <w:rPr>
                          <w:rFonts w:ascii="Cambria" w:hAnsi="Cambria"/>
                          <w:noProof/>
                          <w:sz w:val="20"/>
                          <w:szCs w:val="20"/>
                        </w:rPr>
                        <w:t xml:space="preserve"> Regiunea Zagoria, “tinutul din spatele muntilor”, este o zona de o frumusete naturala incredibila, unde se afla si canionul Vikos, fiind recunoscut ca cel mai adanc din lume in concordanta cu latimea sa. In aceasta regiune, se gasesc multe poduri de piatra bine conservate ce erau traversate in trecut de magari cu desagi cu provizii catre munti. Pentru pasionatii de fotografie, peisajele spectaculoase nu vor inceta sa-i incante la tot pasul.</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Paxos-Antipaxos.</w:t>
                      </w:r>
                      <w:r w:rsidRPr="004E409C">
                        <w:rPr>
                          <w:rFonts w:ascii="Cambria" w:hAnsi="Cambria"/>
                          <w:noProof/>
                          <w:sz w:val="20"/>
                          <w:szCs w:val="20"/>
                        </w:rPr>
                        <w:t xml:space="preserve"> Conform mitologiei grecesti, aceste 2 insule au fost create de Poseidon, Zeul Marii, prin lovirea celei mai sudice parti a Insulei Corfu cu al sau trident. Prima oprire va fi in Antipaxos, unde veti putea face snorkeling si sa inotati in apele cristaline. Croaziera va continua spre Pesterile Albastre, dupa care vom face o oprire in oraselul Gaios din Paxos unde veti avea timp liber pentru a descoperi orasul, pentru a face cumparaturi sau pentru a servi masa la una din tavernele cu specific pescaresc. </w:t>
                      </w:r>
                    </w:p>
                    <w:p w:rsidR="00A35037" w:rsidRPr="004E409C" w:rsidRDefault="00A35037" w:rsidP="004E409C">
                      <w:pPr>
                        <w:spacing w:after="0" w:line="240" w:lineRule="auto"/>
                        <w:jc w:val="both"/>
                        <w:rPr>
                          <w:rFonts w:ascii="Cambria" w:hAnsi="Cambria"/>
                          <w:noProof/>
                          <w:sz w:val="20"/>
                          <w:szCs w:val="20"/>
                        </w:rPr>
                      </w:pPr>
                      <w:r w:rsidRPr="004E409C">
                        <w:rPr>
                          <w:rFonts w:ascii="Cambria" w:hAnsi="Cambria"/>
                          <w:b/>
                          <w:noProof/>
                          <w:sz w:val="20"/>
                          <w:szCs w:val="20"/>
                        </w:rPr>
                        <w:t>* Meteora.</w:t>
                      </w:r>
                      <w:r w:rsidRPr="004E409C">
                        <w:rPr>
                          <w:rFonts w:ascii="Cambria" w:hAnsi="Cambria"/>
                          <w:noProof/>
                          <w:sz w:val="20"/>
                          <w:szCs w:val="20"/>
                        </w:rPr>
                        <w:t xml:space="preserve"> Nu poti sa ratezi acest loc spectaculos, unde Stancile Meteorei practic „suspendate in aer” iti vor taia respiratia. Formatiunile de piatra ce se ridica din sol s-au format acum mii de ani si in prezent gazduiesc manastiri. Dupa vizitarea acestora, se va face un popas in satul traditional de munte, Metsovo, renumit pentru branza afumata, carnati si un delicious vin local.</w:t>
                      </w:r>
                    </w:p>
                    <w:p w:rsidR="00C509A5" w:rsidRPr="004E409C" w:rsidRDefault="00C509A5" w:rsidP="004E409C">
                      <w:pPr>
                        <w:pStyle w:val="Intertitlutextlung"/>
                        <w:spacing w:line="240" w:lineRule="auto"/>
                        <w:rPr>
                          <w:szCs w:val="20"/>
                        </w:rPr>
                      </w:pPr>
                      <w:r w:rsidRPr="004E409C">
                        <w:rPr>
                          <w:szCs w:val="20"/>
                        </w:rPr>
                        <w:t>ZIUA 9- Catre Romania</w:t>
                      </w:r>
                    </w:p>
                    <w:p w:rsidR="00C509A5" w:rsidRPr="004E409C" w:rsidRDefault="004E409C" w:rsidP="00C509A5">
                      <w:pPr>
                        <w:jc w:val="both"/>
                        <w:rPr>
                          <w:rFonts w:ascii="Cambria" w:hAnsi="Cambria"/>
                          <w:sz w:val="20"/>
                          <w:szCs w:val="20"/>
                        </w:rPr>
                      </w:pPr>
                      <w:r w:rsidRPr="004E409C">
                        <w:rPr>
                          <w:rFonts w:ascii="Cambria" w:hAnsi="Cambria"/>
                          <w:sz w:val="20"/>
                          <w:szCs w:val="20"/>
                        </w:rPr>
                        <w:t>In cursul dupa-amiezii, vom parasi insula si ne vom indrepta catre portul Preveza pentru a traversa pe continent. Ne vom continua drumul spre tara pe traseul ales.</w:t>
                      </w:r>
                    </w:p>
                    <w:p w:rsidR="004E409C" w:rsidRPr="004E409C" w:rsidRDefault="004E409C" w:rsidP="004E409C">
                      <w:pPr>
                        <w:pStyle w:val="Intertitlutextlung"/>
                        <w:rPr>
                          <w:szCs w:val="20"/>
                        </w:rPr>
                      </w:pPr>
                      <w:r w:rsidRPr="004E409C">
                        <w:rPr>
                          <w:szCs w:val="20"/>
                        </w:rPr>
                        <w:t>ZIUA 10 - Din nou acasa!!!</w:t>
                      </w:r>
                    </w:p>
                    <w:p w:rsidR="004E409C" w:rsidRDefault="004E409C" w:rsidP="004E409C">
                      <w:pPr>
                        <w:jc w:val="both"/>
                        <w:rPr>
                          <w:rFonts w:ascii="Cambria" w:hAnsi="Cambria"/>
                          <w:sz w:val="20"/>
                          <w:szCs w:val="20"/>
                        </w:rPr>
                      </w:pPr>
                      <w:r w:rsidRPr="004E409C">
                        <w:rPr>
                          <w:rFonts w:ascii="Cambria" w:hAnsi="Cambria"/>
                          <w:sz w:val="20"/>
                          <w:szCs w:val="20"/>
                        </w:rPr>
                        <w:t>Sosim in Romania in cursul diminetii in functie de conditiile de trafic si de formalitatile vamale.</w:t>
                      </w:r>
                    </w:p>
                    <w:p w:rsidR="00FC63D6" w:rsidRDefault="00FC63D6" w:rsidP="004E409C">
                      <w:pPr>
                        <w:jc w:val="both"/>
                        <w:rPr>
                          <w:rFonts w:ascii="Cambria" w:hAnsi="Cambria"/>
                          <w:b/>
                          <w:sz w:val="20"/>
                          <w:szCs w:val="20"/>
                        </w:rPr>
                      </w:pPr>
                      <w:r>
                        <w:rPr>
                          <w:rFonts w:ascii="Cambria" w:hAnsi="Cambria"/>
                          <w:b/>
                          <w:sz w:val="20"/>
                          <w:szCs w:val="20"/>
                        </w:rPr>
                        <w:t xml:space="preserve">Detalii imbarcare Transport Autocar </w:t>
                      </w:r>
                    </w:p>
                    <w:tbl>
                      <w:tblPr>
                        <w:tblW w:w="7398" w:type="dxa"/>
                        <w:tblCellMar>
                          <w:left w:w="0" w:type="dxa"/>
                          <w:right w:w="0" w:type="dxa"/>
                        </w:tblCellMar>
                        <w:tblLook w:val="04A0" w:firstRow="1" w:lastRow="0" w:firstColumn="1" w:lastColumn="0" w:noHBand="0" w:noVBand="1"/>
                      </w:tblPr>
                      <w:tblGrid>
                        <w:gridCol w:w="1818"/>
                        <w:gridCol w:w="720"/>
                        <w:gridCol w:w="3870"/>
                        <w:gridCol w:w="990"/>
                      </w:tblGrid>
                      <w:tr w:rsidR="00080C63" w:rsidTr="00A82D91">
                        <w:trPr>
                          <w:trHeight w:hRule="exact" w:val="284"/>
                        </w:trPr>
                        <w:tc>
                          <w:tcPr>
                            <w:tcW w:w="181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Oraṣul de ȋmbarcare</w:t>
                            </w:r>
                          </w:p>
                        </w:tc>
                        <w:tc>
                          <w:tcPr>
                            <w:tcW w:w="72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Ora</w:t>
                            </w:r>
                          </w:p>
                        </w:tc>
                        <w:tc>
                          <w:tcPr>
                            <w:tcW w:w="3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Punctul de plecare</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Tarif</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Braṣov</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Cubix</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Predeal</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Predeal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Sinaia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Sinaia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Ploieşti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12:45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Petrom Metro</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90 €</w:t>
                            </w:r>
                          </w:p>
                        </w:tc>
                      </w:tr>
                      <w:tr w:rsidR="00080C63" w:rsidTr="00A82D91">
                        <w:trPr>
                          <w:trHeight w:val="471"/>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București</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14:30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color w:val="000000"/>
                                <w:sz w:val="16"/>
                                <w:szCs w:val="16"/>
                              </w:rPr>
                              <w:t xml:space="preserve">Noul </w:t>
                            </w:r>
                            <w:r>
                              <w:rPr>
                                <w:rFonts w:ascii="Cambria" w:hAnsi="Cambria"/>
                                <w:b/>
                                <w:bCs/>
                                <w:color w:val="FF0000"/>
                                <w:sz w:val="16"/>
                                <w:szCs w:val="16"/>
                              </w:rPr>
                              <w:t>Terminal MementoBUS</w:t>
                            </w:r>
                            <w:r>
                              <w:rPr>
                                <w:rFonts w:ascii="Cambria" w:hAnsi="Cambria"/>
                                <w:color w:val="FF0000"/>
                                <w:sz w:val="16"/>
                                <w:szCs w:val="16"/>
                              </w:rPr>
                              <w:t xml:space="preserve"> </w:t>
                            </w:r>
                            <w:r>
                              <w:rPr>
                                <w:rFonts w:ascii="Cambria" w:hAnsi="Cambria"/>
                                <w:color w:val="000000"/>
                                <w:sz w:val="16"/>
                                <w:szCs w:val="16"/>
                              </w:rPr>
                              <w:t>(</w:t>
                            </w:r>
                            <w:r>
                              <w:rPr>
                                <w:rFonts w:ascii="Cambria" w:hAnsi="Cambria"/>
                                <w:b/>
                                <w:bCs/>
                                <w:color w:val="000000"/>
                                <w:sz w:val="16"/>
                                <w:szCs w:val="16"/>
                              </w:rPr>
                              <w:t>situat in spatele Autogarii IDM, vis-à-vis si de Magazinul IDM si Gara Basarab (acces dinspre Sos. Orhideelor/Pod Basarab)</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Suceava*****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4:30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Bucovina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Piatra Neamṭ*****</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6:50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Central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Iaṣi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6:00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Billa, Str.Arcu 29</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Roman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7:30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 CFR Roman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Bacău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Parcarea Stadionului Municipal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Adjud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OMV</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Focṣani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Mol</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Râmnicu Sărat</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Buzău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Petrom Vamă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Urziceni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12:10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Lukoil – sens giratoriu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Galaṭi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McDonald's</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Brăila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Hotel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40"/>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Constanṭa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Crimbogaz - lângă LIDL, pe Bdul I.C. Brătianu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Tulcea</w:t>
                            </w:r>
                          </w:p>
                        </w:tc>
                        <w:tc>
                          <w:tcPr>
                            <w:tcW w:w="72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Esplanada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435"/>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b/>
                                <w:color w:val="000000"/>
                                <w:sz w:val="16"/>
                                <w:szCs w:val="16"/>
                              </w:rPr>
                            </w:pPr>
                            <w:r>
                              <w:rPr>
                                <w:rFonts w:ascii="Cambria" w:hAnsi="Cambria"/>
                                <w:b/>
                                <w:color w:val="000000"/>
                                <w:sz w:val="16"/>
                                <w:szCs w:val="16"/>
                              </w:rPr>
                              <w:t>Sibiu*</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bCs/>
                                <w:sz w:val="16"/>
                                <w:szCs w:val="18"/>
                              </w:rPr>
                              <w:t>Parcare Muzeul de Stiinte Naturale – Bdul. Corneliu Coposu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Râmnicu Vâlcea*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10:15</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Sala Sporturilor Traian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Pitești*</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Parcare Hotel Muntenia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b/>
                                <w:color w:val="000000"/>
                                <w:sz w:val="16"/>
                                <w:szCs w:val="16"/>
                              </w:rPr>
                            </w:pPr>
                            <w:r>
                              <w:rPr>
                                <w:rFonts w:ascii="Cambria" w:hAnsi="Cambria"/>
                                <w:b/>
                                <w:color w:val="000000"/>
                                <w:sz w:val="16"/>
                                <w:szCs w:val="16"/>
                              </w:rPr>
                              <w:t>Craiova*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ia" w:hAnsi="Cambia"/>
                                <w:b/>
                                <w:bCs/>
                                <w:sz w:val="16"/>
                                <w:szCs w:val="16"/>
                              </w:rPr>
                              <w:t>Benzinaria Rompetrol – Bdul Decebal 85</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Balş*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Monumentul Eroilor - în Centru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Slatina*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Lukoil - ieşire spre CR, podul Oltului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Cluj Napoca**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5:00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Sala Sporturilor Horia Demian</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Oradea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Jumbo (ieșire Arad)</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Arad</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OMV -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390"/>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Timiṣoara (ieșire Belgrad)</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12:00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Gaz Prom / Auchan - Aradului</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Deva***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Lugoj***</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OMV (intrare dinspre Timişoara)</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497"/>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Drobeta Turnu Severin****</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8:30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Benzinaria Mol – Bd. Tudor Vladimirescu</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Orṣova****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9:00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Gară</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Caransebeş****</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11:00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OMV - dinspre Lugoj</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105 €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Reșiṭa****</w:t>
                            </w:r>
                          </w:p>
                        </w:tc>
                        <w:tc>
                          <w:tcPr>
                            <w:tcW w:w="7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12:00</w:t>
                            </w:r>
                          </w:p>
                        </w:tc>
                        <w:tc>
                          <w:tcPr>
                            <w:tcW w:w="3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rPr>
                                <w:rFonts w:ascii="Cambria" w:hAnsi="Cambria"/>
                                <w:color w:val="000000"/>
                                <w:sz w:val="16"/>
                                <w:szCs w:val="16"/>
                              </w:rPr>
                            </w:pPr>
                            <w:r>
                              <w:rPr>
                                <w:rFonts w:ascii="Cambria" w:hAnsi="Cambria"/>
                                <w:color w:val="000000"/>
                                <w:sz w:val="16"/>
                                <w:szCs w:val="16"/>
                              </w:rPr>
                              <w:t>Benzinăria Petrom</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100 €</w:t>
                            </w:r>
                          </w:p>
                        </w:tc>
                      </w:tr>
                      <w:tr w:rsidR="00080C63" w:rsidTr="00A82D91">
                        <w:trPr>
                          <w:trHeight w:hRule="exact" w:val="284"/>
                        </w:trPr>
                        <w:tc>
                          <w:tcPr>
                            <w:tcW w:w="1818" w:type="dxa"/>
                            <w:tcBorders>
                              <w:top w:val="nil"/>
                              <w:left w:val="single" w:sz="8" w:space="0" w:color="auto"/>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Voiteg</w:t>
                            </w:r>
                          </w:p>
                        </w:tc>
                        <w:tc>
                          <w:tcPr>
                            <w:tcW w:w="72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jc w:val="center"/>
                              <w:rPr>
                                <w:rFonts w:ascii="Cambria" w:hAnsi="Cambria"/>
                                <w:b/>
                                <w:bCs/>
                                <w:color w:val="000000"/>
                                <w:sz w:val="16"/>
                                <w:szCs w:val="16"/>
                              </w:rPr>
                            </w:pPr>
                            <w:r>
                              <w:rPr>
                                <w:rFonts w:ascii="Cambria" w:hAnsi="Cambria"/>
                                <w:b/>
                                <w:bCs/>
                                <w:color w:val="000000"/>
                                <w:sz w:val="16"/>
                                <w:szCs w:val="16"/>
                              </w:rPr>
                              <w:t>13:00</w:t>
                            </w:r>
                          </w:p>
                        </w:tc>
                        <w:tc>
                          <w:tcPr>
                            <w:tcW w:w="3870" w:type="dxa"/>
                            <w:tcBorders>
                              <w:top w:val="nil"/>
                              <w:left w:val="nil"/>
                              <w:bottom w:val="single" w:sz="8" w:space="0" w:color="auto"/>
                              <w:right w:val="single" w:sz="8" w:space="0" w:color="auto"/>
                            </w:tcBorders>
                            <w:shd w:val="clear" w:color="auto" w:fill="FFFF00"/>
                            <w:noWrap/>
                            <w:tcMar>
                              <w:top w:w="0" w:type="dxa"/>
                              <w:left w:w="108" w:type="dxa"/>
                              <w:bottom w:w="0" w:type="dxa"/>
                              <w:right w:w="108" w:type="dxa"/>
                            </w:tcMar>
                            <w:vAlign w:val="bottom"/>
                            <w:hideMark/>
                          </w:tcPr>
                          <w:p w:rsidR="00080C63" w:rsidRDefault="00080C63" w:rsidP="00A82D91">
                            <w:pPr>
                              <w:rPr>
                                <w:rFonts w:ascii="Cambria" w:hAnsi="Cambria"/>
                                <w:b/>
                                <w:bCs/>
                                <w:color w:val="000000"/>
                                <w:sz w:val="16"/>
                                <w:szCs w:val="16"/>
                              </w:rPr>
                            </w:pPr>
                            <w:r>
                              <w:rPr>
                                <w:rFonts w:ascii="Cambria" w:hAnsi="Cambria"/>
                                <w:b/>
                                <w:bCs/>
                                <w:color w:val="000000"/>
                                <w:sz w:val="16"/>
                                <w:szCs w:val="16"/>
                              </w:rPr>
                              <w:t>Popas Voiteg</w:t>
                            </w:r>
                          </w:p>
                        </w:tc>
                        <w:tc>
                          <w:tcPr>
                            <w:tcW w:w="99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080C63" w:rsidRDefault="00080C63" w:rsidP="00A82D91">
                            <w:pPr>
                              <w:jc w:val="center"/>
                              <w:rPr>
                                <w:rFonts w:ascii="Cambria" w:hAnsi="Cambria"/>
                                <w:color w:val="000000"/>
                                <w:sz w:val="16"/>
                                <w:szCs w:val="16"/>
                              </w:rPr>
                            </w:pPr>
                            <w:r>
                              <w:rPr>
                                <w:rFonts w:ascii="Cambria" w:hAnsi="Cambria"/>
                                <w:color w:val="000000"/>
                                <w:sz w:val="16"/>
                                <w:szCs w:val="16"/>
                              </w:rPr>
                              <w:t>85 €</w:t>
                            </w:r>
                          </w:p>
                        </w:tc>
                      </w:tr>
                    </w:tbl>
                    <w:p w:rsidR="00080C63" w:rsidRDefault="00080C63" w:rsidP="004E409C">
                      <w:pPr>
                        <w:jc w:val="both"/>
                        <w:rPr>
                          <w:rFonts w:ascii="Cambria" w:hAnsi="Cambria"/>
                          <w:b/>
                          <w:sz w:val="20"/>
                          <w:szCs w:val="20"/>
                        </w:rPr>
                      </w:pPr>
                    </w:p>
                    <w:p w:rsidR="000D6639" w:rsidRDefault="000D6639" w:rsidP="00BF563F">
                      <w:pPr>
                        <w:spacing w:after="0" w:line="240" w:lineRule="auto"/>
                        <w:rPr>
                          <w:rFonts w:ascii="Calibri" w:hAnsi="Calibri"/>
                          <w:sz w:val="16"/>
                          <w:szCs w:val="16"/>
                        </w:rPr>
                      </w:pPr>
                    </w:p>
                    <w:p w:rsidR="00BF563F" w:rsidRPr="000D6639" w:rsidRDefault="00BF563F" w:rsidP="00BF563F">
                      <w:pPr>
                        <w:spacing w:after="0" w:line="240" w:lineRule="auto"/>
                        <w:rPr>
                          <w:rFonts w:ascii="Calibri" w:eastAsia="Times New Roman" w:hAnsi="Calibri"/>
                          <w:sz w:val="16"/>
                          <w:szCs w:val="16"/>
                          <w:lang w:val="ro-RO"/>
                        </w:rPr>
                      </w:pPr>
                      <w:r>
                        <w:rPr>
                          <w:rFonts w:ascii="Calibri" w:hAnsi="Calibri"/>
                          <w:sz w:val="16"/>
                          <w:szCs w:val="16"/>
                        </w:rPr>
                        <w:t>* Transfer Bucureşti** Transfer Oradea*** Transfer Timişoara</w:t>
                      </w:r>
                    </w:p>
                    <w:p w:rsidR="00BF563F" w:rsidRDefault="00BF563F" w:rsidP="00BF563F">
                      <w:pPr>
                        <w:spacing w:after="0" w:line="240" w:lineRule="auto"/>
                        <w:rPr>
                          <w:rFonts w:ascii="Calibri" w:hAnsi="Calibri"/>
                          <w:sz w:val="16"/>
                          <w:szCs w:val="16"/>
                        </w:rPr>
                      </w:pPr>
                      <w:r>
                        <w:rPr>
                          <w:rFonts w:ascii="Calibri" w:hAnsi="Calibri"/>
                          <w:sz w:val="16"/>
                          <w:szCs w:val="16"/>
                        </w:rPr>
                        <w:t>**** Transfer Voiteg</w:t>
                      </w:r>
                    </w:p>
                    <w:p w:rsidR="00BF563F" w:rsidRDefault="00BF563F" w:rsidP="00BF563F">
                      <w:pPr>
                        <w:spacing w:after="0" w:line="240" w:lineRule="auto"/>
                        <w:rPr>
                          <w:rFonts w:ascii="Calibri" w:hAnsi="Calibri"/>
                          <w:sz w:val="16"/>
                          <w:szCs w:val="16"/>
                        </w:rPr>
                      </w:pPr>
                      <w:r>
                        <w:rPr>
                          <w:rFonts w:ascii="Calibri" w:hAnsi="Calibri"/>
                          <w:sz w:val="16"/>
                          <w:szCs w:val="16"/>
                        </w:rPr>
                        <w:t>***** Transfer Bacău</w:t>
                      </w:r>
                    </w:p>
                    <w:p w:rsidR="00BF563F" w:rsidRDefault="00BF563F" w:rsidP="00BF563F">
                      <w:pPr>
                        <w:rPr>
                          <w:rFonts w:ascii="Cambria" w:hAnsi="Cambria" w:cs="Calibri"/>
                          <w:sz w:val="16"/>
                          <w:szCs w:val="16"/>
                        </w:rPr>
                      </w:pPr>
                      <w:r>
                        <w:rPr>
                          <w:rFonts w:ascii="Cambria" w:hAnsi="Cambria" w:cs="Calibri"/>
                          <w:b/>
                          <w:sz w:val="16"/>
                          <w:szCs w:val="16"/>
                        </w:rPr>
                        <w:t>OBSERVAȚII</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 xml:space="preserve">Orele </w:t>
                      </w:r>
                      <w:r>
                        <w:rPr>
                          <w:rFonts w:ascii="Cambria" w:hAnsi="Cambria" w:cs="Calibri"/>
                          <w:color w:val="000000"/>
                          <w:sz w:val="16"/>
                          <w:szCs w:val="16"/>
                          <w:shd w:val="clear" w:color="auto" w:fill="FFFFFF"/>
                        </w:rPr>
                        <w:t>sunt informative și pot suferi modificări în funcție de trafic;</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Turiștii</w:t>
                      </w:r>
                      <w:r>
                        <w:rPr>
                          <w:rStyle w:val="apple-converted-space"/>
                          <w:rFonts w:ascii="Cambria" w:hAnsi="Cambria" w:cs="Calibri"/>
                          <w:b/>
                          <w:color w:val="000000"/>
                          <w:sz w:val="16"/>
                          <w:szCs w:val="16"/>
                          <w:shd w:val="clear" w:color="auto" w:fill="FFFFFF"/>
                        </w:rPr>
                        <w:t> </w:t>
                      </w:r>
                      <w:r>
                        <w:rPr>
                          <w:rFonts w:ascii="Cambria" w:hAnsi="Cambria" w:cs="Calibri"/>
                          <w:color w:val="000000"/>
                          <w:sz w:val="16"/>
                          <w:szCs w:val="16"/>
                          <w:shd w:val="clear" w:color="auto" w:fill="FFFFFF"/>
                        </w:rPr>
                        <w:t>sunt rugați să se prezinte la locul de întȃlnire cu cel puțin 30 de minute înainte de ora stabilită;</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Transferurile</w:t>
                      </w:r>
                      <w:r>
                        <w:rPr>
                          <w:rStyle w:val="apple-converted-space"/>
                          <w:rFonts w:ascii="Cambria" w:hAnsi="Cambria" w:cs="Calibri"/>
                          <w:b/>
                          <w:color w:val="000000"/>
                          <w:sz w:val="16"/>
                          <w:szCs w:val="16"/>
                          <w:shd w:val="clear" w:color="auto" w:fill="FFFFFF"/>
                        </w:rPr>
                        <w:t> </w:t>
                      </w:r>
                      <w:r>
                        <w:rPr>
                          <w:rFonts w:ascii="Cambria" w:hAnsi="Cambria" w:cs="Calibri"/>
                          <w:color w:val="000000"/>
                          <w:sz w:val="16"/>
                          <w:szCs w:val="16"/>
                          <w:shd w:val="clear" w:color="auto" w:fill="FFFFFF"/>
                        </w:rPr>
                        <w:t>se efectuează cu autoturism, microbuz, minibus sau autocar, în funcție de mărimea grupului;</w:t>
                      </w:r>
                    </w:p>
                    <w:p w:rsidR="00BF563F" w:rsidRDefault="00BF563F" w:rsidP="00BF563F">
                      <w:pPr>
                        <w:pStyle w:val="ListParagraph"/>
                        <w:numPr>
                          <w:ilvl w:val="0"/>
                          <w:numId w:val="6"/>
                        </w:numPr>
                        <w:ind w:left="180" w:hanging="180"/>
                        <w:contextualSpacing/>
                        <w:jc w:val="both"/>
                        <w:rPr>
                          <w:rFonts w:ascii="Cambria" w:hAnsi="Cambria" w:cs="Calibri"/>
                          <w:color w:val="000000"/>
                          <w:sz w:val="16"/>
                          <w:szCs w:val="16"/>
                        </w:rPr>
                      </w:pPr>
                      <w:r>
                        <w:rPr>
                          <w:rStyle w:val="Strong"/>
                          <w:rFonts w:ascii="Cambria" w:hAnsi="Cambria" w:cs="Calibri"/>
                          <w:b w:val="0"/>
                          <w:color w:val="000000"/>
                          <w:sz w:val="16"/>
                          <w:szCs w:val="16"/>
                          <w:bdr w:val="none" w:sz="0" w:space="0" w:color="auto" w:frame="1"/>
                          <w:shd w:val="clear" w:color="auto" w:fill="FFFFFF"/>
                        </w:rPr>
                        <w:t>Distribuirea locurilor</w:t>
                      </w:r>
                      <w:r>
                        <w:rPr>
                          <w:rStyle w:val="apple-converted-space"/>
                          <w:rFonts w:ascii="Cambria" w:hAnsi="Cambria" w:cs="Calibri"/>
                          <w:color w:val="000000"/>
                          <w:sz w:val="16"/>
                          <w:szCs w:val="16"/>
                          <w:shd w:val="clear" w:color="auto" w:fill="FFFFFF"/>
                        </w:rPr>
                        <w:t> </w:t>
                      </w:r>
                      <w:r>
                        <w:rPr>
                          <w:rFonts w:ascii="Cambria" w:hAnsi="Cambria" w:cs="Calibri"/>
                          <w:color w:val="000000"/>
                          <w:sz w:val="16"/>
                          <w:szCs w:val="16"/>
                          <w:shd w:val="clear" w:color="auto" w:fill="FFFFFF"/>
                        </w:rPr>
                        <w:t>în autocar se face în ordinea înscrierii.</w:t>
                      </w: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noProof/>
                          <w:sz w:val="20"/>
                          <w:szCs w:val="20"/>
                        </w:rPr>
                      </w:pPr>
                    </w:p>
                    <w:p w:rsidR="00C509A5" w:rsidRDefault="00C509A5" w:rsidP="00C509A5">
                      <w:pPr>
                        <w:jc w:val="both"/>
                        <w:rPr>
                          <w:rFonts w:ascii="Cambria" w:hAnsi="Cambria"/>
                          <w:b/>
                          <w:sz w:val="20"/>
                          <w:szCs w:val="20"/>
                        </w:rPr>
                      </w:pPr>
                    </w:p>
                    <w:p w:rsidR="004E409C" w:rsidRPr="002D677A" w:rsidRDefault="004E409C" w:rsidP="00C509A5">
                      <w:pPr>
                        <w:jc w:val="both"/>
                        <w:rPr>
                          <w:rFonts w:ascii="Cambria" w:hAnsi="Cambria"/>
                          <w:b/>
                          <w:sz w:val="20"/>
                          <w:szCs w:val="20"/>
                        </w:rPr>
                      </w:pPr>
                    </w:p>
                    <w:p w:rsidR="00C509A5" w:rsidRPr="002D677A" w:rsidRDefault="00C509A5" w:rsidP="00C509A5">
                      <w:pPr>
                        <w:jc w:val="both"/>
                        <w:rPr>
                          <w:rFonts w:ascii="Cambria" w:hAnsi="Cambria"/>
                          <w:b/>
                          <w:sz w:val="20"/>
                          <w:szCs w:val="20"/>
                        </w:rPr>
                      </w:pPr>
                      <w:r>
                        <w:rPr>
                          <w:rFonts w:ascii="Cambria" w:hAnsi="Cambria"/>
                          <w:b/>
                          <w:sz w:val="20"/>
                          <w:szCs w:val="20"/>
                        </w:rPr>
                        <w:t xml:space="preserve">Detalii </w:t>
                      </w:r>
                      <w:r w:rsidRPr="002D677A">
                        <w:rPr>
                          <w:rFonts w:ascii="Cambria" w:hAnsi="Cambria"/>
                          <w:b/>
                          <w:sz w:val="20"/>
                          <w:szCs w:val="20"/>
                        </w:rPr>
                        <w:t xml:space="preserve">imbarcare Transport Autocar </w:t>
                      </w:r>
                    </w:p>
                    <w:tbl>
                      <w:tblPr>
                        <w:tblW w:w="9319" w:type="dxa"/>
                        <w:tblInd w:w="-10" w:type="dxa"/>
                        <w:tblLook w:val="04A0" w:firstRow="1" w:lastRow="0" w:firstColumn="1" w:lastColumn="0" w:noHBand="0" w:noVBand="1"/>
                      </w:tblPr>
                      <w:tblGrid>
                        <w:gridCol w:w="113"/>
                        <w:gridCol w:w="2447"/>
                        <w:gridCol w:w="721"/>
                        <w:gridCol w:w="4912"/>
                        <w:gridCol w:w="1126"/>
                      </w:tblGrid>
                      <w:tr w:rsidR="00C509A5" w:rsidRPr="0037680F" w:rsidTr="004E409C">
                        <w:trPr>
                          <w:gridAfter w:val="1"/>
                          <w:wAfter w:w="1126" w:type="dxa"/>
                          <w:trHeight w:val="257"/>
                        </w:trPr>
                        <w:tc>
                          <w:tcPr>
                            <w:tcW w:w="256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Oraṣul de ȋmbarcare</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Ora</w:t>
                            </w:r>
                          </w:p>
                        </w:tc>
                        <w:tc>
                          <w:tcPr>
                            <w:tcW w:w="4912" w:type="dxa"/>
                            <w:tcBorders>
                              <w:top w:val="single" w:sz="4" w:space="0" w:color="auto"/>
                              <w:left w:val="nil"/>
                              <w:bottom w:val="single" w:sz="4" w:space="0" w:color="auto"/>
                              <w:right w:val="single" w:sz="4" w:space="0" w:color="auto"/>
                            </w:tcBorders>
                            <w:shd w:val="clear" w:color="auto" w:fill="auto"/>
                            <w:noWrap/>
                            <w:vAlign w:val="center"/>
                            <w:hideMark/>
                          </w:tcPr>
                          <w:p w:rsidR="00C509A5" w:rsidRPr="0037680F" w:rsidRDefault="00C509A5" w:rsidP="00FC63D6">
                            <w:pPr>
                              <w:rPr>
                                <w:rFonts w:ascii="Cambria" w:hAnsi="Cambria"/>
                                <w:b/>
                                <w:bCs/>
                                <w:color w:val="000000"/>
                                <w:sz w:val="20"/>
                                <w:szCs w:val="20"/>
                              </w:rPr>
                            </w:pPr>
                            <w:r w:rsidRPr="0037680F">
                              <w:rPr>
                                <w:rFonts w:ascii="Cambria" w:hAnsi="Cambria"/>
                                <w:b/>
                                <w:bCs/>
                                <w:color w:val="000000"/>
                                <w:sz w:val="20"/>
                                <w:szCs w:val="20"/>
                              </w:rPr>
                              <w:t>Punctul de plecare</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Braṣov</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MOL-Lângă Hotel Cubix</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Ploieşti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Metro</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București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14:00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Autogara CHR, Calea Griviṭei 158</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Suceava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04:30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Bucovina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Piatra Neamṭ</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Central</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Iaṣi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Billa, Str.Arcu 29</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Bacău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07:30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Parcarea Stadionului Municipal</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Focṣani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MOL</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Galaṭi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Brăila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Traian</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Buzău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Petrom Vamă</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Constanṭa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 (capăt troleu)</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Sibiu*</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Select (Pod Cibin)</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Râmnicu Vâlcea*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Pasarela Nord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Pitești*</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Hotel Muntenia</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Craiova*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McDonald's - Calea Bucuresti</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Slatina*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10:15</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Lukoil, ieşire Slatina</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Baia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Autogară</w:t>
                            </w:r>
                          </w:p>
                        </w:tc>
                      </w:tr>
                      <w:tr w:rsidR="00C509A5" w:rsidRPr="0037680F" w:rsidTr="004E409C">
                        <w:trPr>
                          <w:gridAfter w:val="1"/>
                          <w:wAfter w:w="1126" w:type="dxa"/>
                          <w:trHeight w:val="24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Satu Mare</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06:00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Parcare Kaufland</w:t>
                            </w:r>
                          </w:p>
                        </w:tc>
                      </w:tr>
                      <w:tr w:rsidR="00C509A5" w:rsidRPr="0037680F" w:rsidTr="004E409C">
                        <w:trPr>
                          <w:gridAfter w:val="1"/>
                          <w:wAfter w:w="1126" w:type="dxa"/>
                          <w:trHeight w:val="16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Cluj Napoca**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05:00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Sala Sporturilor</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Oradea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Jumbo (ieșire Arad)</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Arad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 CFR Arad</w:t>
                            </w:r>
                          </w:p>
                        </w:tc>
                      </w:tr>
                      <w:tr w:rsidR="00C509A5" w:rsidRPr="0037680F" w:rsidTr="004E409C">
                        <w:trPr>
                          <w:gridAfter w:val="1"/>
                          <w:wAfter w:w="1126" w:type="dxa"/>
                          <w:trHeight w:val="158"/>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Timiṣoara (ieșire Belgrad)</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Stadion CFR</w:t>
                            </w:r>
                          </w:p>
                        </w:tc>
                      </w:tr>
                      <w:tr w:rsidR="00C509A5" w:rsidRPr="0037680F" w:rsidTr="004E409C">
                        <w:trPr>
                          <w:gridAfter w:val="1"/>
                          <w:wAfter w:w="1126" w:type="dxa"/>
                          <w:trHeight w:val="185"/>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Deva***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212"/>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Lugoj***</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10:00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OMV (intrare dinspre Timişoara)</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Drobeta Turnu Severin****</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08:30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 xml:space="preserve">Benzinărie Rompetrol </w:t>
                            </w:r>
                          </w:p>
                        </w:tc>
                      </w:tr>
                      <w:tr w:rsidR="00C509A5" w:rsidRPr="0037680F" w:rsidTr="004E409C">
                        <w:trPr>
                          <w:gridAfter w:val="1"/>
                          <w:wAfter w:w="1126" w:type="dxa"/>
                          <w:trHeight w:val="257"/>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Orṣova****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09:00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03"/>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Caransebeş****</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11:00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Gară</w:t>
                            </w:r>
                          </w:p>
                        </w:tc>
                      </w:tr>
                      <w:tr w:rsidR="00C509A5" w:rsidRPr="0037680F" w:rsidTr="004E409C">
                        <w:trPr>
                          <w:gridAfter w:val="1"/>
                          <w:wAfter w:w="1126" w:type="dxa"/>
                          <w:trHeight w:val="23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Reșiṭa****</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12:00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Benzinăria Petrom</w:t>
                            </w:r>
                          </w:p>
                        </w:tc>
                      </w:tr>
                      <w:tr w:rsidR="00C509A5" w:rsidRPr="0037680F" w:rsidTr="004E409C">
                        <w:trPr>
                          <w:gridAfter w:val="1"/>
                          <w:wAfter w:w="1126" w:type="dxa"/>
                          <w:trHeight w:val="140"/>
                        </w:trPr>
                        <w:tc>
                          <w:tcPr>
                            <w:tcW w:w="2560" w:type="dxa"/>
                            <w:gridSpan w:val="2"/>
                            <w:tcBorders>
                              <w:top w:val="nil"/>
                              <w:left w:val="single" w:sz="4" w:space="0" w:color="auto"/>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Voiteg</w:t>
                            </w:r>
                          </w:p>
                        </w:tc>
                        <w:tc>
                          <w:tcPr>
                            <w:tcW w:w="721"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jc w:val="center"/>
                              <w:rPr>
                                <w:rFonts w:ascii="Calibri" w:hAnsi="Calibri"/>
                                <w:color w:val="000000"/>
                                <w:sz w:val="20"/>
                                <w:szCs w:val="20"/>
                              </w:rPr>
                            </w:pPr>
                            <w:r w:rsidRPr="009D0C9B">
                              <w:rPr>
                                <w:rFonts w:ascii="Calibri" w:hAnsi="Calibri"/>
                                <w:color w:val="000000"/>
                                <w:sz w:val="20"/>
                                <w:szCs w:val="20"/>
                              </w:rPr>
                              <w:t>13:00</w:t>
                            </w:r>
                          </w:p>
                        </w:tc>
                        <w:tc>
                          <w:tcPr>
                            <w:tcW w:w="4912" w:type="dxa"/>
                            <w:tcBorders>
                              <w:top w:val="nil"/>
                              <w:left w:val="nil"/>
                              <w:bottom w:val="single" w:sz="4" w:space="0" w:color="auto"/>
                              <w:right w:val="single" w:sz="4" w:space="0" w:color="auto"/>
                            </w:tcBorders>
                            <w:shd w:val="clear" w:color="auto" w:fill="auto"/>
                            <w:noWrap/>
                            <w:vAlign w:val="bottom"/>
                          </w:tcPr>
                          <w:p w:rsidR="00C509A5" w:rsidRPr="009D0C9B" w:rsidRDefault="00C509A5" w:rsidP="00FC63D6">
                            <w:pPr>
                              <w:rPr>
                                <w:rFonts w:ascii="Calibri" w:hAnsi="Calibri"/>
                                <w:color w:val="000000"/>
                                <w:sz w:val="20"/>
                                <w:szCs w:val="20"/>
                              </w:rPr>
                            </w:pPr>
                            <w:r w:rsidRPr="009D0C9B">
                              <w:rPr>
                                <w:rFonts w:ascii="Calibri" w:hAnsi="Calibri"/>
                                <w:color w:val="000000"/>
                                <w:sz w:val="20"/>
                                <w:szCs w:val="20"/>
                              </w:rPr>
                              <w:t>Popas Voiteg</w:t>
                            </w:r>
                          </w:p>
                        </w:tc>
                      </w:tr>
                      <w:tr w:rsidR="00C509A5" w:rsidRPr="005113E5" w:rsidTr="004E409C">
                        <w:trPr>
                          <w:gridBefore w:val="1"/>
                          <w:wBefore w:w="113" w:type="dxa"/>
                          <w:trHeight w:val="300"/>
                        </w:trPr>
                        <w:tc>
                          <w:tcPr>
                            <w:tcW w:w="9206" w:type="dxa"/>
                            <w:gridSpan w:val="4"/>
                            <w:noWrap/>
                            <w:vAlign w:val="bottom"/>
                            <w:hideMark/>
                          </w:tcPr>
                          <w:p w:rsidR="00C509A5" w:rsidRPr="008716AB" w:rsidRDefault="00C509A5" w:rsidP="00FC63D6">
                            <w:pPr>
                              <w:pStyle w:val="NoSpacing"/>
                              <w:rPr>
                                <w:rFonts w:ascii="Cambria" w:eastAsia="Times New Roman" w:hAnsi="Cambria" w:cs="Calibri"/>
                                <w:sz w:val="16"/>
                                <w:szCs w:val="16"/>
                                <w:lang w:val="ro-RO"/>
                              </w:rPr>
                            </w:pPr>
                            <w:r w:rsidRPr="00D01BA9">
                              <w:rPr>
                                <w:rFonts w:eastAsia="Times New Roman" w:cs="Calibri"/>
                                <w:sz w:val="16"/>
                                <w:szCs w:val="16"/>
                                <w:lang w:val="ro-RO"/>
                              </w:rPr>
                              <w:t xml:space="preserve">* </w:t>
                            </w:r>
                            <w:r w:rsidRPr="008716AB">
                              <w:rPr>
                                <w:rFonts w:ascii="Cambria" w:eastAsia="Times New Roman" w:hAnsi="Cambria" w:cs="Calibri"/>
                                <w:sz w:val="16"/>
                                <w:szCs w:val="16"/>
                                <w:lang w:val="ro-RO"/>
                              </w:rPr>
                              <w:t xml:space="preserve">Transfer București; ** Transfer </w:t>
                            </w:r>
                            <w:r>
                              <w:rPr>
                                <w:rFonts w:ascii="Cambria" w:eastAsia="Times New Roman" w:hAnsi="Cambria" w:cs="Calibri"/>
                                <w:sz w:val="16"/>
                                <w:szCs w:val="16"/>
                                <w:lang w:val="ro-RO"/>
                              </w:rPr>
                              <w:t>Oradea</w:t>
                            </w:r>
                            <w:r w:rsidRPr="008716AB">
                              <w:rPr>
                                <w:rFonts w:ascii="Cambria" w:eastAsia="Times New Roman" w:hAnsi="Cambria" w:cs="Calibri"/>
                                <w:sz w:val="16"/>
                                <w:szCs w:val="16"/>
                                <w:lang w:val="ro-RO"/>
                              </w:rPr>
                              <w:t>; ***</w:t>
                            </w:r>
                            <w:r>
                              <w:rPr>
                                <w:rFonts w:ascii="Cambria" w:eastAsia="Times New Roman" w:hAnsi="Cambria" w:cs="Calibri"/>
                                <w:sz w:val="16"/>
                                <w:szCs w:val="16"/>
                                <w:lang w:val="ro-RO"/>
                              </w:rPr>
                              <w:t xml:space="preserve"> Transfer Timisoara ****</w:t>
                            </w:r>
                            <w:r w:rsidRPr="008716AB">
                              <w:rPr>
                                <w:rFonts w:ascii="Cambria" w:eastAsia="Times New Roman" w:hAnsi="Cambria" w:cs="Calibri"/>
                                <w:sz w:val="16"/>
                                <w:szCs w:val="16"/>
                                <w:lang w:val="ro-RO"/>
                              </w:rPr>
                              <w:t xml:space="preserve"> Transfer Voiteg</w:t>
                            </w:r>
                          </w:p>
                          <w:p w:rsidR="00C509A5" w:rsidRPr="008716AB" w:rsidRDefault="00C509A5" w:rsidP="00FC63D6">
                            <w:pPr>
                              <w:rPr>
                                <w:rFonts w:ascii="Cambria" w:hAnsi="Cambria" w:cs="Calibri"/>
                                <w:sz w:val="16"/>
                                <w:szCs w:val="16"/>
                              </w:rPr>
                            </w:pPr>
                            <w:r w:rsidRPr="008716AB">
                              <w:rPr>
                                <w:rFonts w:ascii="Cambria" w:hAnsi="Cambria" w:cs="Calibri"/>
                                <w:sz w:val="16"/>
                                <w:szCs w:val="16"/>
                              </w:rPr>
                              <w:t>*Transferurile sunt valabile pentru minimum 4 persoane;</w:t>
                            </w:r>
                          </w:p>
                          <w:p w:rsidR="00C509A5" w:rsidRPr="008716AB" w:rsidRDefault="00C509A5" w:rsidP="00FC63D6">
                            <w:pPr>
                              <w:rPr>
                                <w:rFonts w:ascii="Cambria" w:hAnsi="Cambria" w:cs="Calibri"/>
                                <w:sz w:val="16"/>
                                <w:szCs w:val="16"/>
                              </w:rPr>
                            </w:pPr>
                            <w:r w:rsidRPr="008716AB">
                              <w:rPr>
                                <w:rFonts w:ascii="Cambria" w:hAnsi="Cambria" w:cs="Calibri"/>
                                <w:sz w:val="16"/>
                                <w:szCs w:val="16"/>
                              </w:rPr>
                              <w:t>*Ieșirea din Romania se face prin punctul de frontieră Moravița(pentru ruta de Timisoara);</w:t>
                            </w:r>
                          </w:p>
                          <w:p w:rsidR="00C509A5" w:rsidRPr="008716AB" w:rsidRDefault="00C509A5" w:rsidP="00FC63D6">
                            <w:pPr>
                              <w:rPr>
                                <w:rFonts w:ascii="Cambria" w:hAnsi="Cambria" w:cs="Calibri"/>
                                <w:b/>
                                <w:sz w:val="16"/>
                                <w:szCs w:val="16"/>
                              </w:rPr>
                            </w:pPr>
                          </w:p>
                          <w:p w:rsidR="00C509A5" w:rsidRPr="008716AB" w:rsidRDefault="00C509A5" w:rsidP="00FC63D6">
                            <w:pPr>
                              <w:rPr>
                                <w:rFonts w:ascii="Cambria" w:hAnsi="Cambria" w:cs="Calibri"/>
                                <w:sz w:val="16"/>
                                <w:szCs w:val="16"/>
                              </w:rPr>
                            </w:pPr>
                            <w:r w:rsidRPr="008716AB">
                              <w:rPr>
                                <w:rFonts w:ascii="Cambria" w:hAnsi="Cambria" w:cs="Calibri"/>
                                <w:b/>
                                <w:sz w:val="16"/>
                                <w:szCs w:val="16"/>
                              </w:rPr>
                              <w:t>OBSERVAȚII</w:t>
                            </w: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C509A5">
                            <w:pPr>
                              <w:pStyle w:val="ListParagraph"/>
                              <w:numPr>
                                <w:ilvl w:val="0"/>
                                <w:numId w:val="3"/>
                              </w:numPr>
                              <w:ind w:left="180" w:hanging="180"/>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4E409C" w:rsidRPr="004E409C" w:rsidRDefault="004E409C" w:rsidP="004E409C">
                            <w:pPr>
                              <w:contextualSpacing/>
                              <w:jc w:val="both"/>
                              <w:rPr>
                                <w:rStyle w:val="Strong"/>
                                <w:rFonts w:ascii="Cambria" w:hAnsi="Cambria" w:cs="Calibri"/>
                                <w:b w:val="0"/>
                                <w:bCs w:val="0"/>
                                <w:color w:val="000000"/>
                                <w:sz w:val="16"/>
                                <w:szCs w:val="16"/>
                              </w:rPr>
                            </w:pP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 xml:space="preserve">Orele </w:t>
                            </w:r>
                            <w:r w:rsidRPr="008716AB">
                              <w:rPr>
                                <w:rFonts w:ascii="Cambria" w:hAnsi="Cambria" w:cs="Calibri"/>
                                <w:color w:val="000000"/>
                                <w:sz w:val="16"/>
                                <w:szCs w:val="16"/>
                                <w:shd w:val="clear" w:color="auto" w:fill="FFFFFF"/>
                              </w:rPr>
                              <w:t>sunt informative și pot suferi modificări în funcție de trafic;</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Turiștii</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sunt rugați să se prezinte la locul de întȃlnire cu cel puțin 30 de minute înainte de ora stabilită;</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Transferurile</w:t>
                            </w:r>
                            <w:r w:rsidRPr="008716AB">
                              <w:rPr>
                                <w:rStyle w:val="apple-converted-space"/>
                                <w:rFonts w:ascii="Cambria" w:hAnsi="Cambria" w:cs="Calibri"/>
                                <w:b/>
                                <w:color w:val="000000"/>
                                <w:sz w:val="16"/>
                                <w:szCs w:val="16"/>
                                <w:shd w:val="clear" w:color="auto" w:fill="FFFFFF"/>
                              </w:rPr>
                              <w:t> </w:t>
                            </w:r>
                            <w:r w:rsidRPr="008716AB">
                              <w:rPr>
                                <w:rFonts w:ascii="Cambria" w:hAnsi="Cambria" w:cs="Calibri"/>
                                <w:color w:val="000000"/>
                                <w:sz w:val="16"/>
                                <w:szCs w:val="16"/>
                                <w:shd w:val="clear" w:color="auto" w:fill="FFFFFF"/>
                              </w:rPr>
                              <w:t>se efectuează cu autoturism, microbuz, minibus sau autocar, în funcție de mărimea grupului;</w:t>
                            </w:r>
                          </w:p>
                          <w:p w:rsidR="00C509A5" w:rsidRPr="008716AB" w:rsidRDefault="00C509A5" w:rsidP="00C509A5">
                            <w:pPr>
                              <w:pStyle w:val="ListParagraph"/>
                              <w:numPr>
                                <w:ilvl w:val="0"/>
                                <w:numId w:val="3"/>
                              </w:numPr>
                              <w:ind w:left="180" w:hanging="180"/>
                              <w:contextualSpacing/>
                              <w:jc w:val="both"/>
                              <w:rPr>
                                <w:rFonts w:ascii="Cambria" w:hAnsi="Cambria" w:cs="Calibri"/>
                                <w:color w:val="000000"/>
                                <w:sz w:val="16"/>
                                <w:szCs w:val="16"/>
                              </w:rPr>
                            </w:pPr>
                            <w:r w:rsidRPr="008716AB">
                              <w:rPr>
                                <w:rStyle w:val="Strong"/>
                                <w:rFonts w:ascii="Cambria" w:hAnsi="Cambria" w:cs="Calibri"/>
                                <w:b w:val="0"/>
                                <w:color w:val="000000"/>
                                <w:sz w:val="16"/>
                                <w:szCs w:val="16"/>
                                <w:bdr w:val="none" w:sz="0" w:space="0" w:color="auto" w:frame="1"/>
                                <w:shd w:val="clear" w:color="auto" w:fill="FFFFFF"/>
                              </w:rPr>
                              <w:t>Distribuirea locurilor</w:t>
                            </w:r>
                            <w:r w:rsidRPr="008716AB">
                              <w:rPr>
                                <w:rStyle w:val="apple-converted-space"/>
                                <w:rFonts w:ascii="Cambria" w:hAnsi="Cambria" w:cs="Calibri"/>
                                <w:color w:val="000000"/>
                                <w:sz w:val="16"/>
                                <w:szCs w:val="16"/>
                                <w:shd w:val="clear" w:color="auto" w:fill="FFFFFF"/>
                              </w:rPr>
                              <w:t> </w:t>
                            </w:r>
                            <w:r w:rsidRPr="008716AB">
                              <w:rPr>
                                <w:rFonts w:ascii="Cambria" w:hAnsi="Cambria" w:cs="Calibri"/>
                                <w:color w:val="000000"/>
                                <w:sz w:val="16"/>
                                <w:szCs w:val="16"/>
                                <w:shd w:val="clear" w:color="auto" w:fill="FFFFFF"/>
                              </w:rPr>
                              <w:t>în autocar se face în ordinea înscrierii;</w:t>
                            </w:r>
                          </w:p>
                          <w:p w:rsidR="00C509A5" w:rsidRPr="0037680F" w:rsidRDefault="00C509A5" w:rsidP="00FC63D6">
                            <w:pPr>
                              <w:pStyle w:val="NoSpacing"/>
                              <w:rPr>
                                <w:rFonts w:ascii="Cambria" w:eastAsia="Times New Roman" w:hAnsi="Cambria"/>
                                <w:sz w:val="20"/>
                                <w:szCs w:val="20"/>
                                <w:lang w:val="ro-RO"/>
                              </w:rPr>
                            </w:pPr>
                          </w:p>
                        </w:tc>
                      </w:tr>
                    </w:tbl>
                    <w:p w:rsidR="00C509A5" w:rsidRDefault="00C509A5" w:rsidP="00C509A5">
                      <w:pPr>
                        <w:pStyle w:val="Textgeneral"/>
                        <w:jc w:val="center"/>
                        <w:rPr>
                          <w:i/>
                        </w:rPr>
                      </w:pPr>
                    </w:p>
                    <w:p w:rsidR="00C509A5" w:rsidRPr="00FE01BE" w:rsidRDefault="00C509A5" w:rsidP="00C509A5">
                      <w:pPr>
                        <w:pStyle w:val="Textgeneral"/>
                        <w:jc w:val="center"/>
                        <w:rPr>
                          <w:i/>
                        </w:rPr>
                      </w:pPr>
                    </w:p>
                  </w:txbxContent>
                </v:textbox>
                <w10:wrap type="tight" anchorx="page" anchory="page"/>
              </v:shape>
            </w:pict>
          </mc:Fallback>
        </mc:AlternateContent>
      </w:r>
    </w:p>
    <w:p w:rsidR="00C509A5" w:rsidRDefault="00FC63D6" w:rsidP="00C509A5">
      <w:pPr>
        <w:pStyle w:val="Textgeneral"/>
      </w:pPr>
      <w:r>
        <w:rPr>
          <w:noProof/>
        </w:rPr>
        <w:lastRenderedPageBreak/>
        <mc:AlternateContent>
          <mc:Choice Requires="wps">
            <w:drawing>
              <wp:anchor distT="0" distB="0" distL="114300" distR="114300" simplePos="0" relativeHeight="251662336" behindDoc="1" locked="0" layoutInCell="1" allowOverlap="1" wp14:anchorId="75924DCB" wp14:editId="08BF6B79">
                <wp:simplePos x="0" y="0"/>
                <wp:positionH relativeFrom="page">
                  <wp:posOffset>2571750</wp:posOffset>
                </wp:positionH>
                <wp:positionV relativeFrom="page">
                  <wp:posOffset>381000</wp:posOffset>
                </wp:positionV>
                <wp:extent cx="4781550" cy="9963150"/>
                <wp:effectExtent l="0" t="0" r="0" b="0"/>
                <wp:wrapTight wrapText="bothSides">
                  <wp:wrapPolygon edited="0">
                    <wp:start x="172" y="124"/>
                    <wp:lineTo x="172" y="21476"/>
                    <wp:lineTo x="21342" y="21476"/>
                    <wp:lineTo x="21342" y="124"/>
                    <wp:lineTo x="172" y="124"/>
                  </wp:wrapPolygon>
                </wp:wrapTight>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9963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24DCB" id="Text Box 18" o:spid="_x0000_s1028" type="#_x0000_t202" style="position:absolute;margin-left:202.5pt;margin-top:30pt;width:376.5pt;height:7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KjuwIAANEFAAAOAAAAZHJzL2Uyb0RvYy54bWysVF1vmzAUfZ+0/2D5nQIpSQCVVG0I06Tu&#10;Q2r3AxxsglWwqe2EdNP++65NkpJWk6ZtPCD7+vrcj3N8r673bYN2TGkuRYbDiwAjJkpJudhk+NtD&#10;4cUYaUMEJY0ULMPPTOPrxft3V32XsomsZUOZQgAidNp3Ga6N6VLf12XNWqIvZMcEHFZStcTAVm18&#10;qkgP6G3jT4Jg5vdS0U7JkmkN1nw4xAuHX1WsNF+qSjODmgxDbsb9lfuv7d9fXJF0o0hX8/KQBvmL&#10;LFrCBQQ9QeXEELRV/A1Uy0sltazMRSlbX1YVL5mrAaoJg1fV3NekY64WaI7uTm3S/w+2/Lz7qhCn&#10;wB0wJUgLHD2wvUG3co/ABP3pO52C230HjmYPdvB1teruTpaPGgm5rInYsBulZF8zQiG/0N70R1cH&#10;HG1B1v0nSSEO2RrpgPaVam3zoB0I0IGn5xM3NpcSjNE8DqdTOCrhLElmlyFsbAySHq93SpsPTLbI&#10;LjKsgHwHT3Z32gyuRxcbTciCNw3YSdqIMwNgDhYIDlftmU3D8fkjCZJVvIojL5rMVl4U5Ll3Uywj&#10;b1aE82l+mS+XefjTxg2jtOaUMmHDHLUVRn/G3UHlgypO6tKy4dTC2ZS02qyXjUI7Atou3HdoyMjN&#10;P0/D9QtqeVVSOImC20niFbN47kVFNPWSeRB7QZjcJrMgSqK8OC/pjgv27yWhHqicTqaDmn5bW+C+&#10;t7WRtOUGpkfD2wzHJyeSWg2uBHXUGsKbYT1qhU3/pRVA95Fop1gr0kGuDRePjD7s1/vhicAsY08H&#10;cVttryV9BkErCXIDacIchEUt1XeMepgpGdZPW6IYRs1HAY8iCaPIDqHxRo036/GGiBKgMmwwGpZL&#10;Mwyubaf4poZIwzMU8gYeUsWdxF+yOjw/mBuu0sOMs4NpvHdeL5N48QsAAP//AwBQSwMEFAAGAAgA&#10;AAAhALyAVTjeAAAADAEAAA8AAABkcnMvZG93bnJldi54bWxMj81OwzAQhO9IvIO1SNyo3YqkIcSp&#10;UBEPQEHi6sRuHGGvo9j5oU/P9gSnndWOZr+pDqt3bDZj7ANK2G4EMINt0D12Ej4/3h4KYDEp1MoF&#10;NBJ+TIRDfXtTqVKHBd/NfEodoxCMpZJgUxpKzmNrjVdxEwaDdDuH0atE69hxPaqFwr3jOyFy7lWP&#10;9MGqwRytab9Pk5fQXqbX4tg383LZf+2b1brsjE7K+7v15RlYMmv6M8MVn9ChJqYmTKgjcxIeRUZd&#10;koRc0LwatllBqiGV754E8Lri/0vUvwAAAP//AwBQSwECLQAUAAYACAAAACEAtoM4kv4AAADhAQAA&#10;EwAAAAAAAAAAAAAAAAAAAAAAW0NvbnRlbnRfVHlwZXNdLnhtbFBLAQItABQABgAIAAAAIQA4/SH/&#10;1gAAAJQBAAALAAAAAAAAAAAAAAAAAC8BAABfcmVscy8ucmVsc1BLAQItABQABgAIAAAAIQDf9NKj&#10;uwIAANEFAAAOAAAAAAAAAAAAAAAAAC4CAABkcnMvZTJvRG9jLnhtbFBLAQItABQABgAIAAAAIQC8&#10;gFU43gAAAAwBAAAPAAAAAAAAAAAAAAAAABUFAABkcnMvZG93bnJldi54bWxQSwUGAAAAAAQABADz&#10;AAAAIAYAAAAA&#10;" filled="f"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3360" behindDoc="0" locked="0" layoutInCell="1" allowOverlap="1" wp14:anchorId="328AA4D9" wp14:editId="0BE2F2E6">
                <wp:simplePos x="0" y="0"/>
                <wp:positionH relativeFrom="page">
                  <wp:posOffset>360045</wp:posOffset>
                </wp:positionH>
                <wp:positionV relativeFrom="page">
                  <wp:posOffset>360045</wp:posOffset>
                </wp:positionV>
                <wp:extent cx="2057400" cy="10098405"/>
                <wp:effectExtent l="0" t="0" r="1905" b="0"/>
                <wp:wrapTight wrapText="bothSides">
                  <wp:wrapPolygon edited="0">
                    <wp:start x="0" y="0"/>
                    <wp:lineTo x="21600" y="0"/>
                    <wp:lineTo x="21600" y="21600"/>
                    <wp:lineTo x="0" y="21600"/>
                    <wp:lineTo x="0" y="0"/>
                  </wp:wrapPolygon>
                </wp:wrapTight>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009840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2"/>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8AA4D9" id="Text Box 19" o:spid="_x0000_s1029" type="#_x0000_t202" style="position:absolute;margin-left:28.35pt;margin-top:28.35pt;width:162pt;height:79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s1vjgIAACgFAAAOAAAAZHJzL2Uyb0RvYy54bWysVO1u2yAU/T9p74D4nxpbThtbdaqmnadJ&#10;3YfU7gGIwTEqBgYkdjft3XfBSZruQ5qm5YfD5V7O/TgHLq/GXqIdt05oVeH0jGDEVaOZUJsKf36o&#10;ZwuMnKeKUakVr/ATd/hq+frV5WBKnulOS8YtAhDlysFUuPPelEnimo731J1pwxU4W2176sG0m4RZ&#10;OgB6L5OMkPNk0JYZqxvuHOzeTk68jPhtyxv/sW0d90hWGGrz8Wvjdx2+yfKSlhtLTSeafRn0H6ro&#10;qVCQ9Ah1Sz1FWyt+gepFY7XTrT9rdJ/othUNjz1ANyn5qZv7jhoee4HhOHMck/t/sM2H3SeLBAPu&#10;CowU7YGjBz56tNIjgi2Yz2BcCWH3BgL9CPsQG3t15k43jw4pfdNRteHX1uqh45RBfWk4mZwcnXBc&#10;AFkP7zWDPHTrdQQaW9uH4cE4EKADT09HbkItDWxmZH6RE3A14EsJKRY5mccktDycN9b5t1z3KCwq&#10;bIH9iE93d86Hemh5CAnpnJaC1ULKaNjN+kZatKOglDqvs1W2R38RJlUIVjocmxCnHSgTcgRfKDgy&#10;/61Is5yssmJWny8uZnmdz2fFBVnMSFqsinOSF/lt/T0UmOZlJxjj6k4oflBhmv8dy/v7MOkn6hAN&#10;FS7m2Xwi6Y9Nkvj7XZO98HAppegrvDgG0TJQ+0YxaJuWngo5rZOX5ccpwwwO/3EqUQiB+0kFUqhH&#10;zh7G9RiVB6Q6/gUoDrUEyaw1ewKdWA0kghOeF1h02n7FaICrWmH3ZUstx0i+U6C1Is1zCPOnhj01&#10;1qcGVQ1AVdhjNC1v/PQebI0Vmw4yTepW+hr02YoonOeq9qqG6xg73D8d4b6f2jHq+YFb/gAAAP//&#10;AwBQSwMEFAAGAAgAAAAhAJyVVXvcAAAACgEAAA8AAABkcnMvZG93bnJldi54bWxMj0FPwzAMhe9I&#10;/IfISNxYwti6qTSdKtAu3LZx4ZY1pqlonKrJ2u7fYyQkOFn2e3r+XrGbfSdGHGIbSMPjQoFAqoNt&#10;qdHwfto/bEHEZMiaLhBquGKEXXl7U5jchokOOB5TIziEYm40uJT6XMpYO/QmLkKPxNpnGLxJvA6N&#10;tIOZONx3cqlUJr1piT840+OLw/rrePEaMLhRrat9fZXydXl4+5gqWjVa39/N1TOIhHP6M8MPPqND&#10;yUzncCEbRadhnW3Y+TtZf9oqPpzZmK02CmRZyP8Vym8AAAD//wMAUEsBAi0AFAAGAAgAAAAhALaD&#10;OJL+AAAA4QEAABMAAAAAAAAAAAAAAAAAAAAAAFtDb250ZW50X1R5cGVzXS54bWxQSwECLQAUAAYA&#10;CAAAACEAOP0h/9YAAACUAQAACwAAAAAAAAAAAAAAAAAvAQAAX3JlbHMvLnJlbHNQSwECLQAUAAYA&#10;CAAAACEAEGrNb44CAAAoBQAADgAAAAAAAAAAAAAAAAAuAgAAZHJzL2Uyb0RvYy54bWxQSwECLQAU&#10;AAYACAAAACEAnJVVe9wAAAAKAQAADwAAAAAAAAAAAAAAAADoBAAAZHJzL2Rvd25yZXYueG1sUEsF&#10;BgAAAAAEAAQA8wAAAPEFAAAAAA==&#10;" fillcolor="#f4f2b2" stroked="f">
                <v:textbox inset=",7.2pt,,7.2pt">
                  <w:txbxContent/>
                </v:textbox>
                <w10:wrap type="tight" anchorx="page" anchory="page"/>
              </v:shape>
            </w:pict>
          </mc:Fallback>
        </mc:AlternateContent>
      </w:r>
      <w:r w:rsidR="00C509A5">
        <w:rPr>
          <w:noProof/>
        </w:rPr>
        <mc:AlternateContent>
          <mc:Choice Requires="wps">
            <w:drawing>
              <wp:anchor distT="0" distB="0" distL="114300" distR="114300" simplePos="0" relativeHeight="251661312" behindDoc="0" locked="0" layoutInCell="1" allowOverlap="1" wp14:anchorId="1C8D21C5" wp14:editId="6D554F97">
                <wp:simplePos x="0" y="0"/>
                <wp:positionH relativeFrom="page">
                  <wp:posOffset>360045</wp:posOffset>
                </wp:positionH>
                <wp:positionV relativeFrom="page">
                  <wp:posOffset>360045</wp:posOffset>
                </wp:positionV>
                <wp:extent cx="2057400" cy="9540240"/>
                <wp:effectExtent l="0" t="0" r="1905" b="0"/>
                <wp:wrapTight wrapText="bothSides">
                  <wp:wrapPolygon edited="0">
                    <wp:start x="0" y="0"/>
                    <wp:lineTo x="21600" y="0"/>
                    <wp:lineTo x="21600" y="21600"/>
                    <wp:lineTo x="0" y="21600"/>
                    <wp:lineTo x="0"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540240"/>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linkedTxbx id="1" seq="1"/>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21C5" id="Text Box 17" o:spid="_x0000_s1030" type="#_x0000_t202" style="position:absolute;margin-left:28.35pt;margin-top:28.35pt;width:162pt;height:75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fouiwIAACcFAAAOAAAAZHJzL2Uyb0RvYy54bWysVF1v2yAUfZ+0/4B4T/0hp4mtOlWTzNOk&#10;7kNq9wOIwTEqBgokdjf1v++CkzTrNmmalgeHC5fDufccuLoeOoH2zFiuZImTixgjJmtFudyW+Ot9&#10;NZljZB2RlAglWYmfmMXXi7dvrnpdsFS1SlBmEIBIW/S6xK1zuogiW7esI/ZCaSZhsVGmIw5Cs42o&#10;IT2gdyJK4/gy6pWh2qiaWQuz63ERLwJ+07DafW4ayxwSJQZuLnxN+G78N1pckWJriG55faBB/oFF&#10;R7iEQ09Qa+II2hn+C1THa6OsatxFrbpINQ2vWagBqkniV9XctUSzUAs0x+pTm+z/g60/7b8YxClo&#10;N8NIkg40umeDQ0s1IJiC/vTaFpB2pyHRDTAPuaFWq29V/WCRVKuWyC27MUb1LSMU+CV+Z3S2dcSx&#10;HmTTf1QUziE7pwLQ0JjONw/agQAddHo6aeO51DCZxtNZFsNSDWv5NIvTLKgXkeK4XRvr3jPVIT8o&#10;sQHxAzzZ31rn6ZDimOJPs0pwWnEhQmC2m5UwaE/AKFVWpcs0VPAqTUifLJXfNiKOM8ASzvBrnm8Q&#10;/nueAMVlmk+qy/lsklXZdJLP4vkkTvJlfhlnebaunj3BJCtaTimTt1yyowmT7O9EPlyH0T7Bhqj3&#10;DUqno0Z/LDIOv98V2XEHd1LwrsTzUxIpvLLvJIWySeEIF+M4+pl+6DL04PgfuhJ84KUfTSC4fGD0&#10;ftgMwXigqWWPB8t4x2wUfQKbGAUiwiK8LjBolfmGUQ83tcT2cUcMw0h8kGC1PMnACsidB+Y82JwH&#10;RNYAVWKH0ThcufE52GnDty2cNJpbqhuwZ8ODcV5YHUwNtzFUeHg5/HU/j0PWy/u2+AEAAP//AwBQ&#10;SwMEFAAGAAgAAAAhAH1w7RPcAAAACgEAAA8AAABkcnMvZG93bnJldi54bWxMj0FPwzAMhe9I/IfI&#10;SNxYskHHKE2nCrQLtw0u3LLGNBWNUzVZ2/17jITETpb9np6/V2xn34kRh9gG0rBcKBBIdbAtNRo+&#10;3nd3GxAxGbKmC4QazhhhW15fFSa3YaI9jofUCA6hmBsNLqU+lzLWDr2Ji9AjsfYVBm8Sr0Mj7WAm&#10;DvedXCm1lt60xB+c6fHFYf19OHkNGNyosmpXn6V8Xe3fPqeKHhqtb2/m6hlEwjn9m+EXn9GhZKZj&#10;OJGNotOQrR/Z+TdZv98oPhzZmGVPS5BlIS8rlD8AAAD//wMAUEsBAi0AFAAGAAgAAAAhALaDOJL+&#10;AAAA4QEAABMAAAAAAAAAAAAAAAAAAAAAAFtDb250ZW50X1R5cGVzXS54bWxQSwECLQAUAAYACAAA&#10;ACEAOP0h/9YAAACUAQAACwAAAAAAAAAAAAAAAAAvAQAAX3JlbHMvLnJlbHNQSwECLQAUAAYACAAA&#10;ACEAp7H6LosCAAAnBQAADgAAAAAAAAAAAAAAAAAuAgAAZHJzL2Uyb0RvYy54bWxQSwECLQAUAAYA&#10;CAAAACEAfXDtE9wAAAAKAQAADwAAAAAAAAAAAAAAAADlBAAAZHJzL2Rvd25yZXYueG1sUEsFBgAA&#10;AAAEAAQA8wAAAO4FAAAAAA==&#10;" fillcolor="#f4f2b2" stroked="f">
                <v:textbox style="mso-next-textbox:#Text Box 19" inset=",7.2pt,,7.2pt">
                  <w:txbxContent/>
                </v:textbox>
                <w10:wrap type="tight" anchorx="page" anchory="page"/>
              </v:shape>
            </w:pict>
          </mc:Fallback>
        </mc:AlternateContent>
      </w:r>
    </w:p>
    <w:p w:rsidR="00C509A5" w:rsidRPr="00DA0506" w:rsidRDefault="00C509A5" w:rsidP="00C509A5">
      <w:pPr>
        <w:pStyle w:val="Textgeneral"/>
      </w:pPr>
      <w:r>
        <w:rPr>
          <w:noProof/>
        </w:rPr>
        <w:lastRenderedPageBreak/>
        <mc:AlternateContent>
          <mc:Choice Requires="wps">
            <w:drawing>
              <wp:anchor distT="0" distB="0" distL="114300" distR="114300" simplePos="0" relativeHeight="251665408" behindDoc="0" locked="0" layoutInCell="1" allowOverlap="1" wp14:anchorId="4C91F9C0" wp14:editId="172714BE">
                <wp:simplePos x="0" y="0"/>
                <wp:positionH relativeFrom="margin">
                  <wp:align>left</wp:align>
                </wp:positionH>
                <wp:positionV relativeFrom="page">
                  <wp:posOffset>361950</wp:posOffset>
                </wp:positionV>
                <wp:extent cx="2037715" cy="4019550"/>
                <wp:effectExtent l="0" t="0" r="0" b="0"/>
                <wp:wrapTight wrapText="bothSides">
                  <wp:wrapPolygon edited="0">
                    <wp:start x="404" y="307"/>
                    <wp:lineTo x="404" y="21293"/>
                    <wp:lineTo x="21001" y="21293"/>
                    <wp:lineTo x="21001" y="307"/>
                    <wp:lineTo x="404" y="307"/>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7715" cy="401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09A5" w:rsidRPr="00E56233" w:rsidRDefault="00C509A5" w:rsidP="00C509A5">
                            <w:pPr>
                              <w:pStyle w:val="coloanastanga"/>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F9C0" id="Text Box 13" o:spid="_x0000_s1031" type="#_x0000_t202" style="position:absolute;margin-left:0;margin-top:28.5pt;width:160.45pt;height:316.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xS0uAIAAMMFAAAOAAAAZHJzL2Uyb0RvYy54bWysVNtunDAQfa/Uf7D8TrjE7C4obJUsS1Up&#10;vUhJP8ALZrEKNrW9C2nVf+/Y7C3JS9WWB+TL+MyZmTNz827sWrRnSnMpMhxeBRgxUcqKi22Gvz4W&#10;3gIjbaioaCsFy/AT0/jd8u2bm6FPWSQb2VZMIQAROh36DDfG9Knv67JhHdVXsmcCLmupOmpgq7Z+&#10;pegA6F3rR0Ew8wepql7JkmkNp/l0iZcOv65ZaT7XtWYGtRkGbsb9lftv7N9f3tB0q2jf8PJAg/4F&#10;i45yAU5PUDk1FO0UfwXV8VJJLWtzVcrOl3XNS+ZigGjC4EU0Dw3tmYsFkqP7U5r0/4MtP+2/KMQr&#10;qN01RoJ2UKNHNhp0J0cER5CfodcpmD30YGhGOAdbF6vu72X5TSMhVw0VW3arlBwaRivgF9qX/sXT&#10;CUdbkM3wUVbgh+6MdEBjrTqbPEgHAnSo09OpNpZLCYdRcD2fhzFGJdyRIEzi2FXPp+nxea+0ec9k&#10;h+wiwwqK7+Dp/l4bS4emRxPrTciCt60TQCueHYDhdALO4am9szRcPX8mQbJerBfEI9Fs7ZEgz73b&#10;YkW8WRHO4/w6X63y8Jf1G5K04VXFhHVz1FZI/qx2B5VPqjipS8uWVxbOUtJqu1m1Cu0paLtwn0s6&#10;3JzN/Oc0XBIglhchhREJ7qLEK2aLuUcKEnvJPFh4kOW7ZBaQhOTF85DuuWD/HhIaMpzEUTyp6Uz6&#10;RWyB+17HRtOOG5geLe8yvDgZ0dRqcC0qV1pDeTutL1Jh6Z9TAeU+Ftop1op0kqsZN6NrjujYCBtZ&#10;PYGElQSBgU5h8sGikeoHRgNMkQzr7zuqGEbtBwFtkISE2LFzuVGXm83lhooSoDJsMJqWKzONql2v&#10;+LYBT1PjCXkLrVNzJ2rbYxOrQ8PBpHCxHaaaHUWXe2d1nr3L3wAAAP//AwBQSwMEFAAGAAgAAAAh&#10;AG4EC2jbAAAABwEAAA8AAABkcnMvZG93bnJldi54bWxMj81OwzAQhO9IvIO1SNyoTVGbNmRToSIe&#10;gFKJq5O4cYS9jmLnhz49ywlOq9GMZr4tDot3YjJD7AIhPK4UCEN1aDpqEc4fbw87EDFparQLZBC+&#10;TYRDeXtT6LwJM72b6ZRawSUUc41gU+pzKWNtjddxFXpD7F3C4HViObSyGfTM5d7JtVJb6XVHvGB1&#10;b47W1F+n0SPU1/F1d+yqab5mn1m1WLe5kEO8v1tenkEks6S/MPziMzqUzFSFkZooHAI/khA2GV92&#10;n9ZqD6JC2O6VAlkW8j9/+QMAAP//AwBQSwECLQAUAAYACAAAACEAtoM4kv4AAADhAQAAEwAAAAAA&#10;AAAAAAAAAAAAAAAAW0NvbnRlbnRfVHlwZXNdLnhtbFBLAQItABQABgAIAAAAIQA4/SH/1gAAAJQB&#10;AAALAAAAAAAAAAAAAAAAAC8BAABfcmVscy8ucmVsc1BLAQItABQABgAIAAAAIQBh5xS0uAIAAMMF&#10;AAAOAAAAAAAAAAAAAAAAAC4CAABkcnMvZTJvRG9jLnhtbFBLAQItABQABgAIAAAAIQBuBAto2wAA&#10;AAcBAAAPAAAAAAAAAAAAAAAAABIFAABkcnMvZG93bnJldi54bWxQSwUGAAAAAAQABADzAAAAGgYA&#10;AAAA&#10;" filled="f" stroked="f">
                <v:textbox inset=",7.2pt,,7.2pt">
                  <w:txbxContent>
                    <w:p w:rsidR="00C509A5" w:rsidRPr="00E56233" w:rsidRDefault="00C509A5" w:rsidP="00C509A5">
                      <w:pPr>
                        <w:pStyle w:val="coloanastanga"/>
                      </w:pPr>
                    </w:p>
                  </w:txbxContent>
                </v:textbox>
                <w10:wrap type="tight" anchorx="margin" anchory="page"/>
              </v:shape>
            </w:pict>
          </mc:Fallback>
        </mc:AlternateContent>
      </w:r>
    </w:p>
    <w:p w:rsidR="00B461EC" w:rsidRDefault="00981D0B" w:rsidP="00FA1FEB">
      <w:pPr>
        <w:rPr>
          <w:rFonts w:ascii="Cambria" w:hAnsi="Cambria"/>
          <w:sz w:val="20"/>
          <w:szCs w:val="20"/>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03762E4C" wp14:editId="67DABC4D">
                <wp:simplePos x="0" y="0"/>
                <wp:positionH relativeFrom="page">
                  <wp:posOffset>323850</wp:posOffset>
                </wp:positionH>
                <wp:positionV relativeFrom="margin">
                  <wp:posOffset>344805</wp:posOffset>
                </wp:positionV>
                <wp:extent cx="2127250" cy="3590925"/>
                <wp:effectExtent l="0" t="0" r="6350" b="9525"/>
                <wp:wrapTight wrapText="bothSides">
                  <wp:wrapPolygon edited="0">
                    <wp:start x="0" y="0"/>
                    <wp:lineTo x="0" y="21543"/>
                    <wp:lineTo x="21471" y="21543"/>
                    <wp:lineTo x="21471"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3590925"/>
                        </a:xfrm>
                        <a:prstGeom prst="rect">
                          <a:avLst/>
                        </a:prstGeom>
                        <a:solidFill>
                          <a:srgbClr val="F4F2B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D6639" w:rsidRDefault="000D6639" w:rsidP="000D663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981D0B" w:rsidRDefault="00981D0B" w:rsidP="00981D0B">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981D0B" w:rsidRDefault="00981D0B" w:rsidP="00981D0B">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981D0B" w:rsidRDefault="00981D0B" w:rsidP="00981D0B">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D663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62E4C" id="Text Box 1" o:spid="_x0000_s1032" type="#_x0000_t202" style="position:absolute;margin-left:25.5pt;margin-top:27.15pt;width:167.5pt;height:282.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hrhQIAABcFAAAOAAAAZHJzL2Uyb0RvYy54bWysVNuO2yAQfa/Uf0C8Z31ZZze24qw2SV1V&#10;2l6k3X4AMThGxUCBxN5W/fcOOEndy0NV1Q+YgeFwZuYMy7uhE+jIjOVKlji5ijFislaUy32JPz5V&#10;swVG1hFJiVCSlfiZWXy3evli2euCpapVgjKDAETaotclbp3TRRTZumUdsVdKMwmbjTIdcWCafUQN&#10;6QG9E1EaxzdRrwzVRtXMWljdjpt4FfCbhtXufdNY5pAoMXBzYTRh3PkxWi1JsTdEt7w+0SD/wKIj&#10;XMKlF6gtcQQdDP8NquO1UVY17qpWXaSahtcsxADRJPEv0Ty2RLMQCyTH6kua7P+Drd8dPxjEKdQO&#10;I0k6KNETGxxaqwElPju9tgU4PWpwcwMse08fqdUPqv5kkVSblsg9uzdG9S0jFNiFk9Hk6IhjPciu&#10;f6soXEMOTgWgoTGdB4RkIECHKj1fKuOp1LCYJultOoetGvau53mcp3PPLiLF+bg21r1mqkN+UmID&#10;pQ/w5Phg3eh6dgn0leC04kIEw+x3G2HQkYBMqqxK1+kJ3U7dhPTOUvljI+K4AizhDr/n+Yayf82T&#10;NIvXaT6rbha3s6zK5rP8Nl7M4iRf5zdxlmfb6psnmGRFyyll8oFLdpZgkv1diU/NMIoniBD1Jc7n&#10;kJ0Q15S9nQYZh+9PQXbcQUcK3pV4cXEiha/sK0khbFI4wsU4j36mHwoCOTj/Q1aCDnzpRxG4YTcE&#10;wV2f5bVT9BmEYRSUDUoMrwlMWmW+YNRDZ5bYfj4QwzASbySIK0+yzLfy1DBTYzc1iKwBqsQOo3G6&#10;cWP7H7Th+xZuGuUs1T0IsuFBKl65IyuIxBvQfSGm00vh23tqB68f79nqOwAAAP//AwBQSwMEFAAG&#10;AAgAAAAhAEh2rbbdAAAACQEAAA8AAABkcnMvZG93bnJldi54bWxMj81OwzAQhO9IvIO1SNyok/5E&#10;IcSpIlAv3Npy4ebGSxwRr6PYTdK3ZznBabU7o9lvyv3iejHhGDpPCtJVAgKp8aajVsHH+fCUgwhR&#10;k9G9J1RwwwD76v6u1IXxMx1xOsVWcAiFQiuwMQ6FlKGx6HRY+QGJtS8/Oh15HVtpRj1zuOvlOkky&#10;6XRH/MHqAV8tNt+nq1OA3k7Jrj40Nynf1sf3z7mmbavU48NSv4CIuMQ/M/ziMzpUzHTxVzJB9Ap2&#10;KVeJPLcbEKxv8owPFwVZ+pyDrEr5v0H1AwAA//8DAFBLAQItABQABgAIAAAAIQC2gziS/gAAAOEB&#10;AAATAAAAAAAAAAAAAAAAAAAAAABbQ29udGVudF9UeXBlc10ueG1sUEsBAi0AFAAGAAgAAAAhADj9&#10;If/WAAAAlAEAAAsAAAAAAAAAAAAAAAAALwEAAF9yZWxzLy5yZWxzUEsBAi0AFAAGAAgAAAAhALVk&#10;+GuFAgAAFwUAAA4AAAAAAAAAAAAAAAAALgIAAGRycy9lMm9Eb2MueG1sUEsBAi0AFAAGAAgAAAAh&#10;AEh2rbbdAAAACQEAAA8AAAAAAAAAAAAAAAAA3wQAAGRycy9kb3ducmV2LnhtbFBLBQYAAAAABAAE&#10;APMAAADpBQAAAAA=&#10;" fillcolor="#f4f2b2" stroked="f">
                <v:textbox inset=",7.2pt,,7.2pt">
                  <w:txbxContent>
                    <w:p w:rsidR="00FA1FEB" w:rsidRDefault="00FA1FEB" w:rsidP="00FA1FEB">
                      <w:pPr>
                        <w:pStyle w:val="intertitlucoloanastanga"/>
                      </w:pPr>
                      <w:r>
                        <w:rPr>
                          <w:b/>
                        </w:rPr>
                        <w:t>observații</w:t>
                      </w:r>
                      <w:r>
                        <w:t xml:space="preserve"> </w:t>
                      </w:r>
                    </w:p>
                    <w:p w:rsidR="00FA1FEB" w:rsidRDefault="00FA1FEB" w:rsidP="00FA1FEB">
                      <w:pPr>
                        <w:pStyle w:val="bulletscoloanastanga"/>
                        <w:numPr>
                          <w:ilvl w:val="0"/>
                          <w:numId w:val="0"/>
                        </w:numPr>
                        <w:jc w:val="left"/>
                        <w:rPr>
                          <w:rFonts w:eastAsia="Times New Roman"/>
                          <w:bCs/>
                          <w:szCs w:val="20"/>
                          <w:lang w:val="fr-FR"/>
                        </w:rPr>
                      </w:pPr>
                      <w:r>
                        <w:rPr>
                          <w:rFonts w:eastAsia="Times New Roman"/>
                          <w:bCs/>
                          <w:szCs w:val="20"/>
                          <w:lang w:val="fr-FR"/>
                        </w:rPr>
                        <w:t>Copii care au gratuitate la cazare nu beneficiaza de pat!</w:t>
                      </w:r>
                    </w:p>
                    <w:p w:rsidR="00FA1FEB" w:rsidRDefault="00FA1FEB" w:rsidP="00FA1FEB">
                      <w:pPr>
                        <w:pStyle w:val="bulletscoloanastanga"/>
                        <w:numPr>
                          <w:ilvl w:val="0"/>
                          <w:numId w:val="0"/>
                        </w:numPr>
                        <w:ind w:left="170" w:hanging="170"/>
                        <w:rPr>
                          <w:b/>
                          <w:caps/>
                          <w:color w:val="00490F"/>
                          <w:spacing w:val="40"/>
                        </w:rPr>
                      </w:pPr>
                      <w:r>
                        <w:rPr>
                          <w:b/>
                          <w:caps/>
                          <w:color w:val="00490F"/>
                          <w:spacing w:val="40"/>
                        </w:rPr>
                        <w:t>Condiții de plată</w:t>
                      </w:r>
                    </w:p>
                    <w:p w:rsidR="000D6639" w:rsidRDefault="000D6639" w:rsidP="000D6639">
                      <w:pPr>
                        <w:tabs>
                          <w:tab w:val="left" w:pos="320"/>
                        </w:tabs>
                        <w:autoSpaceDE w:val="0"/>
                        <w:autoSpaceDN w:val="0"/>
                        <w:adjustRightInd w:val="0"/>
                        <w:spacing w:after="0" w:line="260" w:lineRule="exact"/>
                        <w:ind w:left="170" w:hanging="170"/>
                        <w:jc w:val="both"/>
                        <w:rPr>
                          <w:rFonts w:ascii="Times New Roman" w:hAnsi="Times New Roman" w:cs="Times New Roman"/>
                          <w:b/>
                          <w:bCs/>
                          <w:sz w:val="20"/>
                          <w:szCs w:val="20"/>
                        </w:rPr>
                      </w:pPr>
                      <w:r>
                        <w:rPr>
                          <w:rFonts w:ascii="Calibri" w:hAnsi="Calibri" w:cs="Calibri"/>
                          <w:b/>
                          <w:bCs/>
                          <w:sz w:val="20"/>
                          <w:szCs w:val="20"/>
                        </w:rPr>
                        <w:t>Camere Standard</w:t>
                      </w:r>
                    </w:p>
                    <w:p w:rsidR="00981D0B" w:rsidRDefault="00981D0B" w:rsidP="00981D0B">
                      <w:pPr>
                        <w:pStyle w:val="bulletscoloanastanga"/>
                        <w:numPr>
                          <w:ilvl w:val="0"/>
                          <w:numId w:val="0"/>
                        </w:numPr>
                        <w:ind w:left="170"/>
                        <w:rPr>
                          <w:rFonts w:asciiTheme="minorHAnsi" w:eastAsiaTheme="minorHAnsi" w:hAnsiTheme="minorHAnsi" w:cs="Symbol"/>
                          <w:szCs w:val="20"/>
                        </w:rPr>
                      </w:pPr>
                      <w:r>
                        <w:rPr>
                          <w:rFonts w:asciiTheme="minorHAnsi" w:eastAsiaTheme="minorHAnsi" w:hAnsiTheme="minorHAnsi" w:cs="Symbol"/>
                          <w:szCs w:val="20"/>
                        </w:rPr>
                        <w:t xml:space="preserve"> - 30% avans la inscriere;</w:t>
                      </w:r>
                    </w:p>
                    <w:p w:rsidR="00981D0B" w:rsidRDefault="00981D0B" w:rsidP="00981D0B">
                      <w:pPr>
                        <w:pStyle w:val="bulletscoloanastanga"/>
                        <w:numPr>
                          <w:ilvl w:val="0"/>
                          <w:numId w:val="0"/>
                        </w:numPr>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restul pana la 75% la expirarea perioadei de EB;</w:t>
                      </w:r>
                    </w:p>
                    <w:p w:rsidR="00981D0B" w:rsidRDefault="00981D0B" w:rsidP="00981D0B">
                      <w:pPr>
                        <w:pStyle w:val="bulletscoloanastanga"/>
                        <w:numPr>
                          <w:ilvl w:val="0"/>
                          <w:numId w:val="0"/>
                        </w:numPr>
                        <w:ind w:left="170" w:hanging="170"/>
                        <w:rPr>
                          <w:rFonts w:asciiTheme="minorHAnsi" w:eastAsiaTheme="minorHAnsi" w:hAnsiTheme="minorHAnsi" w:cs="Symbol"/>
                          <w:szCs w:val="20"/>
                        </w:rPr>
                      </w:pPr>
                      <w:r>
                        <w:rPr>
                          <w:rFonts w:asciiTheme="minorHAnsi" w:eastAsiaTheme="minorHAnsi" w:hAnsiTheme="minorHAnsi" w:cs="Symbol"/>
                          <w:szCs w:val="20"/>
                        </w:rPr>
                        <w:t xml:space="preserve">   -</w:t>
                      </w:r>
                      <w:r>
                        <w:rPr>
                          <w:rFonts w:asciiTheme="minorHAnsi" w:eastAsiaTheme="minorHAnsi" w:hAnsiTheme="minorHAnsi" w:cs="Symbol"/>
                          <w:szCs w:val="20"/>
                        </w:rPr>
                        <w:tab/>
                        <w:t>25% cu 21 de zile inainte de check-in.</w:t>
                      </w:r>
                    </w:p>
                    <w:p w:rsidR="00FA1FEB" w:rsidRDefault="00FA1FEB" w:rsidP="000D6639">
                      <w:pPr>
                        <w:pStyle w:val="bulletscoloanastanga"/>
                        <w:numPr>
                          <w:ilvl w:val="0"/>
                          <w:numId w:val="0"/>
                        </w:numPr>
                        <w:ind w:left="170" w:hanging="170"/>
                        <w:rPr>
                          <w:b/>
                        </w:rPr>
                      </w:pPr>
                      <w:r>
                        <w:rPr>
                          <w:b/>
                        </w:rPr>
                        <w:t>Camere Best Deal</w:t>
                      </w:r>
                    </w:p>
                    <w:p w:rsidR="00FA1FEB" w:rsidRDefault="00FA1FEB" w:rsidP="00FA1FEB">
                      <w:pPr>
                        <w:jc w:val="both"/>
                        <w:rPr>
                          <w:rFonts w:ascii="Calibri" w:eastAsia="Cambria" w:hAnsi="Calibri"/>
                          <w:sz w:val="20"/>
                        </w:rPr>
                      </w:pPr>
                      <w:r>
                        <w:rPr>
                          <w:rFonts w:ascii="Calibri" w:eastAsia="Cambria" w:hAnsi="Calibri"/>
                          <w:sz w:val="20"/>
                        </w:rPr>
                        <w:t xml:space="preserve"> Reducerile sunt valabile pentru plata unui avans de minim 50%   la înscriere, restul de plată pȃnă la expirarea perioadei de Early Booking. </w:t>
                      </w:r>
                    </w:p>
                    <w:p w:rsidR="00FA1FEB" w:rsidRDefault="00FA1FEB" w:rsidP="00FA1FEB">
                      <w:pPr>
                        <w:jc w:val="both"/>
                        <w:rPr>
                          <w:rFonts w:ascii="Calibri" w:eastAsia="Cambria" w:hAnsi="Calibri"/>
                          <w:i/>
                          <w:sz w:val="17"/>
                          <w:szCs w:val="17"/>
                        </w:rPr>
                      </w:pPr>
                      <w:r>
                        <w:rPr>
                          <w:rFonts w:ascii="Calibri" w:eastAsia="Cambria" w:hAnsi="Calibri"/>
                          <w:i/>
                          <w:sz w:val="17"/>
                          <w:szCs w:val="17"/>
                        </w:rPr>
                        <w:t>Rezervările efectuate în perioada de first minute /early booking nu permit modificări de nume sau anulări. Reducerile se aplică doar la pachetul de bază, acestea nu se aplică la taxe sau suplimente.</w:t>
                      </w:r>
                    </w:p>
                    <w:p w:rsidR="00FA1FEB" w:rsidRDefault="00FA1FEB" w:rsidP="00FA1FEB">
                      <w:pPr>
                        <w:pStyle w:val="bulletscoloanastanga"/>
                        <w:numPr>
                          <w:ilvl w:val="0"/>
                          <w:numId w:val="0"/>
                        </w:numPr>
                        <w:ind w:left="170"/>
                      </w:pPr>
                    </w:p>
                  </w:txbxContent>
                </v:textbox>
                <w10:wrap type="tight" anchorx="page" anchory="margin"/>
              </v:shape>
            </w:pict>
          </mc:Fallback>
        </mc:AlternateContent>
      </w:r>
    </w:p>
    <w:p w:rsidR="00FA1FEB" w:rsidRPr="00FA1FEB" w:rsidRDefault="00C509A5" w:rsidP="00FA1FEB">
      <w:pPr>
        <w:rPr>
          <w:rStyle w:val="Strong"/>
          <w:sz w:val="28"/>
          <w:szCs w:val="28"/>
        </w:rPr>
      </w:pPr>
      <w:r w:rsidRPr="006E2C69">
        <w:rPr>
          <w:rFonts w:ascii="Cambria" w:hAnsi="Cambria"/>
          <w:sz w:val="20"/>
          <w:szCs w:val="20"/>
        </w:rPr>
        <w:t xml:space="preserve"> </w:t>
      </w:r>
      <w:r w:rsidR="0033578E" w:rsidRPr="00B461EC">
        <w:rPr>
          <w:rStyle w:val="Strong"/>
          <w:sz w:val="36"/>
          <w:szCs w:val="28"/>
        </w:rPr>
        <w:t xml:space="preserve">Vila Oliva </w:t>
      </w:r>
      <w:r w:rsidR="007A37F6" w:rsidRPr="00B461EC">
        <w:rPr>
          <w:rStyle w:val="Strong"/>
          <w:color w:val="FF0000"/>
          <w:sz w:val="28"/>
        </w:rPr>
        <w:t xml:space="preserve">- </w:t>
      </w:r>
      <w:r w:rsidR="007A37F6" w:rsidRPr="00B461EC">
        <w:rPr>
          <w:rStyle w:val="Strong"/>
          <w:color w:val="FF0000"/>
          <w:sz w:val="36"/>
          <w:szCs w:val="28"/>
        </w:rPr>
        <w:t xml:space="preserve">Self Catering </w:t>
      </w:r>
    </w:p>
    <w:p w:rsidR="0033578E" w:rsidRPr="0033578E" w:rsidRDefault="0033578E" w:rsidP="0033578E">
      <w:pPr>
        <w:pStyle w:val="Intertitlutextlung"/>
        <w:numPr>
          <w:ilvl w:val="0"/>
          <w:numId w:val="0"/>
        </w:numPr>
        <w:rPr>
          <w:b w:val="0"/>
          <w:color w:val="auto"/>
        </w:rPr>
      </w:pPr>
      <w:r w:rsidRPr="0033578E">
        <w:rPr>
          <w:b w:val="0"/>
          <w:color w:val="auto"/>
        </w:rPr>
        <w:t>Vila Oliva reprezintă alegerea ideală pentru turiștii care doresc sa beneficieze de o vacanță linistită și confort maxim. Combinația superbă între Marea Ionică, arhitectura din Parga și ospitalitatea tradițională va uimi chiar și cei mai exigenți turiști.</w:t>
      </w:r>
    </w:p>
    <w:p w:rsidR="00FA1FEB" w:rsidRPr="00FA1FEB" w:rsidRDefault="00FA1FEB" w:rsidP="0033578E">
      <w:pPr>
        <w:pStyle w:val="Intertitlutextlung"/>
        <w:rPr>
          <w:szCs w:val="20"/>
        </w:rPr>
      </w:pPr>
      <w:r w:rsidRPr="00FA1FEB">
        <w:t>Localizare:</w:t>
      </w:r>
      <w:r w:rsidR="0033578E">
        <w:rPr>
          <w:b w:val="0"/>
          <w:color w:val="auto"/>
        </w:rPr>
        <w:t xml:space="preserve"> </w:t>
      </w:r>
      <w:r w:rsidR="0033578E" w:rsidRPr="0033578E">
        <w:rPr>
          <w:b w:val="0"/>
          <w:color w:val="auto"/>
        </w:rPr>
        <w:t>Vila Oliva este situată de-a lungul drumului principal din Anthoussa Village, la 15 minute de mers pe jos de faimoasa plajă Valtos și la 20 de minute de mers pe jos de centrul orașului Parga. Vila este situată la 500 m de plaja publică; șezlongurile și umbreluțele sunt contra cost – aproximativ 10 euro (2 șezlonguri și o umbrelă). Pe plaja există terase și baruri, acestea fiind contra cost.</w:t>
      </w:r>
    </w:p>
    <w:p w:rsidR="00FA1FEB" w:rsidRPr="00FA1FEB" w:rsidRDefault="00FA1FEB" w:rsidP="00FA1FEB">
      <w:pPr>
        <w:pStyle w:val="Intertitlutextlung"/>
      </w:pPr>
      <w:r w:rsidRPr="00FA1FEB">
        <w:t xml:space="preserve">Facilități hotel: </w:t>
      </w:r>
      <w:r w:rsidR="0033578E" w:rsidRPr="0033578E">
        <w:rPr>
          <w:b w:val="0"/>
          <w:color w:val="auto"/>
        </w:rPr>
        <w:t>Vila dispune de o grădină foarte mare, de piscină, bar la piscină (contra cost), parcare privată gratuită, internet Wi-Fi gratuit în spațiile publice.</w:t>
      </w:r>
    </w:p>
    <w:p w:rsidR="00CD3615" w:rsidRPr="00CD3615" w:rsidRDefault="00FA1FEB" w:rsidP="00FA1FEB">
      <w:pPr>
        <w:pStyle w:val="Intertitlutextlung"/>
      </w:pPr>
      <w:r w:rsidRPr="00FA1FEB">
        <w:t xml:space="preserve">Facilități camere: </w:t>
      </w:r>
      <w:r w:rsidR="0033578E" w:rsidRPr="0033578E">
        <w:rPr>
          <w:b w:val="0"/>
          <w:color w:val="auto"/>
        </w:rPr>
        <w:t>Toate camerele dispun de chicinetă complet utilat, frigider, televizor, aer condiționat (6 euro/camera/zi – se plătește la fața locului), internet Wi-Fi gratuit, baie cu duș și balcon.</w:t>
      </w:r>
    </w:p>
    <w:p w:rsidR="00C509A5" w:rsidRPr="00CD3615" w:rsidRDefault="00FA1FEB" w:rsidP="00FA1FEB">
      <w:pPr>
        <w:pStyle w:val="Intertitlutextlung"/>
      </w:pPr>
      <w:r w:rsidRPr="00CD3615">
        <w:rPr>
          <w:szCs w:val="20"/>
        </w:rPr>
        <w:t>Self-catering: Auto-gospodărire (fără servicii de masă și întreținere).</w:t>
      </w:r>
    </w:p>
    <w:p w:rsidR="00C509A5" w:rsidRPr="001441EF" w:rsidRDefault="00C509A5" w:rsidP="00C509A5"/>
    <w:tbl>
      <w:tblPr>
        <w:tblpPr w:leftFromText="180" w:rightFromText="180" w:vertAnchor="page" w:horzAnchor="margin" w:tblpY="7336"/>
        <w:tblW w:w="10766" w:type="dxa"/>
        <w:tblLook w:val="04A0" w:firstRow="1" w:lastRow="0" w:firstColumn="1" w:lastColumn="0" w:noHBand="0" w:noVBand="1"/>
      </w:tblPr>
      <w:tblGrid>
        <w:gridCol w:w="3842"/>
        <w:gridCol w:w="1288"/>
        <w:gridCol w:w="2160"/>
        <w:gridCol w:w="152"/>
        <w:gridCol w:w="1662"/>
        <w:gridCol w:w="1662"/>
      </w:tblGrid>
      <w:tr w:rsidR="00996701" w:rsidRPr="003508B4" w:rsidTr="00DE58B3">
        <w:trPr>
          <w:trHeight w:val="577"/>
        </w:trPr>
        <w:tc>
          <w:tcPr>
            <w:tcW w:w="3842" w:type="dxa"/>
            <w:tcBorders>
              <w:bottom w:val="single" w:sz="12" w:space="0" w:color="FFFFFF"/>
            </w:tcBorders>
            <w:shd w:val="clear" w:color="auto" w:fill="664E82"/>
            <w:vAlign w:val="center"/>
          </w:tcPr>
          <w:p w:rsidR="00996701" w:rsidRPr="006254E2" w:rsidRDefault="00996701" w:rsidP="007A37F6">
            <w:pPr>
              <w:pStyle w:val="Textgeneral"/>
              <w:jc w:val="center"/>
              <w:rPr>
                <w:rFonts w:cs="Calibri"/>
                <w:b/>
                <w:bCs/>
                <w:color w:val="FFFFFF"/>
                <w:szCs w:val="20"/>
              </w:rPr>
            </w:pPr>
            <w:r w:rsidRPr="006254E2">
              <w:rPr>
                <w:rFonts w:cs="Calibri"/>
                <w:b/>
                <w:color w:val="FFFFFF"/>
                <w:szCs w:val="20"/>
              </w:rPr>
              <w:t>TRANSPORT</w:t>
            </w:r>
          </w:p>
        </w:tc>
        <w:tc>
          <w:tcPr>
            <w:tcW w:w="6924" w:type="dxa"/>
            <w:gridSpan w:val="5"/>
            <w:tcBorders>
              <w:bottom w:val="single" w:sz="12" w:space="0" w:color="FFFFFF"/>
            </w:tcBorders>
            <w:shd w:val="clear" w:color="auto" w:fill="664E82"/>
          </w:tcPr>
          <w:p w:rsidR="00996701" w:rsidRPr="006254E2" w:rsidRDefault="00996701" w:rsidP="007A37F6">
            <w:pPr>
              <w:spacing w:after="0"/>
              <w:jc w:val="center"/>
              <w:rPr>
                <w:rFonts w:ascii="Cambria" w:hAnsi="Cambria" w:cs="Calibri"/>
                <w:b/>
                <w:color w:val="FFFFFF"/>
                <w:sz w:val="20"/>
                <w:szCs w:val="20"/>
              </w:rPr>
            </w:pPr>
            <w:r w:rsidRPr="006254E2">
              <w:rPr>
                <w:rFonts w:ascii="Cambria" w:hAnsi="Cambria" w:cs="Calibri"/>
                <w:b/>
                <w:color w:val="FFFFFF"/>
                <w:sz w:val="20"/>
                <w:szCs w:val="20"/>
              </w:rPr>
              <w:t xml:space="preserve">Supliment transport autocar din București  </w:t>
            </w:r>
            <w:r>
              <w:rPr>
                <w:rFonts w:ascii="Cambria" w:hAnsi="Cambria" w:cs="Calibri"/>
                <w:b/>
                <w:color w:val="FFFFFF"/>
                <w:sz w:val="20"/>
                <w:szCs w:val="20"/>
              </w:rPr>
              <w:t>85</w:t>
            </w:r>
            <w:r w:rsidRPr="006254E2">
              <w:rPr>
                <w:rFonts w:ascii="Cambria" w:hAnsi="Cambria" w:cs="Calibri"/>
                <w:b/>
                <w:color w:val="FFFFFF"/>
                <w:sz w:val="20"/>
                <w:szCs w:val="20"/>
              </w:rPr>
              <w:t xml:space="preserve"> </w:t>
            </w:r>
            <w:r w:rsidRPr="006254E2">
              <w:rPr>
                <w:rFonts w:ascii="Cambria" w:hAnsi="Cambria" w:cs="Calibri"/>
                <w:color w:val="FFFFFF"/>
                <w:sz w:val="20"/>
                <w:szCs w:val="20"/>
              </w:rPr>
              <w:t>€</w:t>
            </w:r>
            <w:r w:rsidRPr="006254E2">
              <w:rPr>
                <w:rFonts w:ascii="Cambria" w:hAnsi="Cambria" w:cs="Calibri"/>
                <w:b/>
                <w:color w:val="FFFFFF"/>
                <w:sz w:val="20"/>
                <w:szCs w:val="20"/>
              </w:rPr>
              <w:t>/pers.</w:t>
            </w:r>
          </w:p>
          <w:p w:rsidR="00996701" w:rsidRPr="006254E2" w:rsidRDefault="00996701" w:rsidP="007A37F6">
            <w:pPr>
              <w:spacing w:after="0"/>
              <w:jc w:val="center"/>
              <w:rPr>
                <w:rFonts w:ascii="Cambria" w:hAnsi="Cambria" w:cs="Calibri"/>
                <w:b/>
                <w:color w:val="FFFFFF"/>
                <w:sz w:val="20"/>
                <w:szCs w:val="20"/>
              </w:rPr>
            </w:pPr>
            <w:r w:rsidRPr="006254E2">
              <w:rPr>
                <w:rFonts w:ascii="Cambria" w:hAnsi="Cambria" w:cs="Calibri"/>
                <w:b/>
                <w:color w:val="FFFFFF"/>
                <w:sz w:val="20"/>
                <w:szCs w:val="20"/>
              </w:rPr>
              <w:t xml:space="preserve">Plecări cu autocar în fiecare </w:t>
            </w:r>
            <w:r>
              <w:rPr>
                <w:rFonts w:ascii="Cambria" w:hAnsi="Cambria" w:cs="Calibri"/>
                <w:b/>
                <w:color w:val="FFFFFF"/>
                <w:sz w:val="20"/>
                <w:szCs w:val="20"/>
              </w:rPr>
              <w:t>Luni;</w:t>
            </w:r>
          </w:p>
          <w:p w:rsidR="00996701" w:rsidRPr="006254E2" w:rsidRDefault="00996701" w:rsidP="00996701">
            <w:pPr>
              <w:spacing w:after="0"/>
              <w:jc w:val="center"/>
              <w:rPr>
                <w:rFonts w:ascii="Cambria" w:hAnsi="Cambria" w:cs="Calibri"/>
                <w:b/>
                <w:color w:val="FFFFFF"/>
                <w:sz w:val="20"/>
                <w:szCs w:val="20"/>
              </w:rPr>
            </w:pPr>
            <w:r w:rsidRPr="006254E2">
              <w:rPr>
                <w:rFonts w:cs="Calibri"/>
                <w:b/>
                <w:color w:val="FF0000"/>
                <w:szCs w:val="20"/>
              </w:rPr>
              <w:t xml:space="preserve">Intrare la cazare in fiecare </w:t>
            </w:r>
            <w:r>
              <w:rPr>
                <w:rFonts w:cs="Calibri"/>
                <w:b/>
                <w:color w:val="FF0000"/>
                <w:szCs w:val="20"/>
              </w:rPr>
              <w:t>Marti</w:t>
            </w:r>
            <w:r w:rsidRPr="006254E2">
              <w:rPr>
                <w:rFonts w:cs="Calibri"/>
                <w:b/>
                <w:color w:val="FF0000"/>
                <w:szCs w:val="20"/>
              </w:rPr>
              <w:t>.</w:t>
            </w:r>
          </w:p>
        </w:tc>
      </w:tr>
      <w:tr w:rsidR="00996701" w:rsidRPr="003508B4" w:rsidTr="00996701">
        <w:trPr>
          <w:trHeight w:val="577"/>
        </w:trPr>
        <w:tc>
          <w:tcPr>
            <w:tcW w:w="3842" w:type="dxa"/>
            <w:tcBorders>
              <w:bottom w:val="single" w:sz="12" w:space="0" w:color="FFFFFF"/>
            </w:tcBorders>
            <w:shd w:val="clear" w:color="auto" w:fill="664E82"/>
            <w:vAlign w:val="center"/>
          </w:tcPr>
          <w:p w:rsidR="00996701" w:rsidRPr="006254E2" w:rsidRDefault="00996701" w:rsidP="007A37F6">
            <w:pPr>
              <w:pStyle w:val="Textgeneral"/>
              <w:jc w:val="center"/>
              <w:rPr>
                <w:rFonts w:cs="Calibri"/>
                <w:b/>
                <w:bCs/>
                <w:color w:val="FFFFFF"/>
                <w:szCs w:val="20"/>
              </w:rPr>
            </w:pPr>
            <w:r>
              <w:rPr>
                <w:rFonts w:cs="Calibri"/>
                <w:b/>
                <w:bCs/>
                <w:color w:val="FFFFFF"/>
                <w:szCs w:val="20"/>
              </w:rPr>
              <w:t>PLEC</w:t>
            </w:r>
            <w:r w:rsidRPr="00C33C8E">
              <w:rPr>
                <w:rFonts w:cs="Calibri"/>
                <w:b/>
                <w:bCs/>
                <w:color w:val="FFFFFF"/>
                <w:szCs w:val="20"/>
              </w:rPr>
              <w:t>Ă</w:t>
            </w:r>
            <w:r w:rsidRPr="006254E2">
              <w:rPr>
                <w:rFonts w:cs="Calibri"/>
                <w:b/>
                <w:bCs/>
                <w:color w:val="FFFFFF"/>
                <w:szCs w:val="20"/>
              </w:rPr>
              <w:t>RI</w:t>
            </w:r>
          </w:p>
        </w:tc>
        <w:tc>
          <w:tcPr>
            <w:tcW w:w="1288" w:type="dxa"/>
            <w:tcBorders>
              <w:bottom w:val="single" w:sz="12" w:space="0" w:color="FFFFFF"/>
            </w:tcBorders>
            <w:shd w:val="clear" w:color="auto" w:fill="664E82"/>
          </w:tcPr>
          <w:p w:rsidR="00996701" w:rsidRPr="00C33C8E" w:rsidRDefault="00996701" w:rsidP="007A37F6">
            <w:pPr>
              <w:spacing w:after="0"/>
              <w:rPr>
                <w:rFonts w:ascii="Cambria" w:hAnsi="Cambria" w:cs="Calibri"/>
                <w:b/>
                <w:color w:val="FFFFFF"/>
                <w:sz w:val="20"/>
                <w:szCs w:val="20"/>
              </w:rPr>
            </w:pPr>
            <w:r w:rsidRPr="006254E2">
              <w:rPr>
                <w:rFonts w:ascii="Cambria" w:hAnsi="Cambria" w:cs="Calibri"/>
                <w:color w:val="FFFFFF"/>
                <w:sz w:val="20"/>
                <w:szCs w:val="20"/>
              </w:rPr>
              <w:t xml:space="preserve">  </w:t>
            </w:r>
            <w:r>
              <w:t xml:space="preserve">   </w:t>
            </w:r>
            <w:r w:rsidRPr="00C33C8E">
              <w:rPr>
                <w:rFonts w:ascii="Cambria" w:hAnsi="Cambria" w:cs="Calibri"/>
                <w:b/>
                <w:color w:val="FFFFFF"/>
                <w:sz w:val="20"/>
                <w:szCs w:val="20"/>
              </w:rPr>
              <w:t xml:space="preserve">STANDARD </w:t>
            </w:r>
          </w:p>
          <w:p w:rsidR="00996701" w:rsidRPr="006254E2" w:rsidRDefault="00996701" w:rsidP="007A37F6">
            <w:pPr>
              <w:pStyle w:val="Textgeneral"/>
              <w:ind w:right="306"/>
              <w:jc w:val="center"/>
              <w:rPr>
                <w:rFonts w:cs="Calibri"/>
                <w:b/>
                <w:bCs/>
                <w:color w:val="FFFFFF"/>
                <w:szCs w:val="20"/>
              </w:rPr>
            </w:pPr>
            <w:r>
              <w:rPr>
                <w:rFonts w:cs="Calibri"/>
                <w:b/>
                <w:color w:val="FFFFFF"/>
                <w:szCs w:val="20"/>
              </w:rPr>
              <w:t xml:space="preserve">   </w:t>
            </w:r>
            <w:r w:rsidRPr="00C33C8E">
              <w:rPr>
                <w:rFonts w:cs="Calibri"/>
                <w:b/>
                <w:color w:val="FFFFFF"/>
                <w:szCs w:val="20"/>
              </w:rPr>
              <w:t>Loc în DBL</w:t>
            </w:r>
          </w:p>
        </w:tc>
        <w:tc>
          <w:tcPr>
            <w:tcW w:w="2160" w:type="dxa"/>
            <w:tcBorders>
              <w:bottom w:val="single" w:sz="12" w:space="0" w:color="FFFFFF"/>
            </w:tcBorders>
            <w:shd w:val="clear" w:color="auto" w:fill="664E82"/>
          </w:tcPr>
          <w:p w:rsidR="00996701" w:rsidRDefault="00996701" w:rsidP="007A37F6">
            <w:pPr>
              <w:spacing w:after="0"/>
              <w:jc w:val="center"/>
              <w:rPr>
                <w:rFonts w:ascii="Cambria" w:hAnsi="Cambria" w:cs="Calibri"/>
                <w:b/>
                <w:color w:val="FF0000"/>
                <w:sz w:val="20"/>
                <w:szCs w:val="20"/>
              </w:rPr>
            </w:pPr>
          </w:p>
          <w:p w:rsidR="00996701" w:rsidRDefault="00996701" w:rsidP="007A37F6">
            <w:pPr>
              <w:spacing w:after="0"/>
              <w:jc w:val="center"/>
              <w:rPr>
                <w:rFonts w:ascii="Cambria" w:hAnsi="Cambria" w:cs="Calibri"/>
                <w:b/>
                <w:color w:val="FF0000"/>
                <w:sz w:val="20"/>
                <w:szCs w:val="20"/>
              </w:rPr>
            </w:pPr>
            <w:r w:rsidRPr="00557C48">
              <w:rPr>
                <w:rFonts w:ascii="Cambria" w:hAnsi="Cambria" w:cs="Calibri"/>
                <w:b/>
                <w:color w:val="FF0000"/>
                <w:sz w:val="20"/>
                <w:szCs w:val="20"/>
              </w:rPr>
              <w:t>First Minute</w:t>
            </w:r>
          </w:p>
          <w:p w:rsidR="00996701" w:rsidRPr="00FA1FEB" w:rsidRDefault="00996701" w:rsidP="007A37F6">
            <w:pPr>
              <w:spacing w:after="0"/>
              <w:jc w:val="center"/>
              <w:rPr>
                <w:rFonts w:ascii="Cambria" w:hAnsi="Cambria" w:cs="Calibri"/>
                <w:b/>
                <w:color w:val="FFFFFF" w:themeColor="background1"/>
                <w:sz w:val="20"/>
                <w:szCs w:val="20"/>
                <w:lang w:val="ro-RO"/>
              </w:rPr>
            </w:pPr>
            <w:r w:rsidRPr="00FA1FEB">
              <w:rPr>
                <w:rFonts w:ascii="Cambria" w:hAnsi="Cambria" w:cs="Calibri"/>
                <w:b/>
                <w:color w:val="FFFFFF" w:themeColor="background1"/>
                <w:sz w:val="20"/>
                <w:szCs w:val="20"/>
              </w:rPr>
              <w:t>Loc în DBL cu</w:t>
            </w:r>
          </w:p>
          <w:p w:rsidR="00996701" w:rsidRPr="00FA1FEB" w:rsidRDefault="00996701" w:rsidP="007A37F6">
            <w:pPr>
              <w:spacing w:after="0"/>
              <w:jc w:val="center"/>
              <w:rPr>
                <w:rFonts w:ascii="Cambria" w:hAnsi="Cambria" w:cs="Calibri"/>
                <w:b/>
                <w:color w:val="FF0000"/>
                <w:sz w:val="20"/>
                <w:szCs w:val="20"/>
              </w:rPr>
            </w:pPr>
            <w:r w:rsidRPr="00FA1FEB">
              <w:rPr>
                <w:rFonts w:ascii="Cambria" w:hAnsi="Cambria" w:cs="Calibri"/>
                <w:b/>
                <w:color w:val="FF0000"/>
                <w:sz w:val="20"/>
                <w:szCs w:val="20"/>
              </w:rPr>
              <w:t>REDUCERE 40%</w:t>
            </w:r>
          </w:p>
          <w:p w:rsidR="00996701" w:rsidRPr="00FA1FEB" w:rsidRDefault="00996701" w:rsidP="007A37F6">
            <w:pPr>
              <w:spacing w:after="0"/>
              <w:jc w:val="center"/>
              <w:rPr>
                <w:rFonts w:ascii="Cambria" w:hAnsi="Cambria" w:cs="Calibri"/>
                <w:b/>
                <w:color w:val="FF0000"/>
                <w:sz w:val="20"/>
                <w:szCs w:val="20"/>
              </w:rPr>
            </w:pPr>
            <w:r w:rsidRPr="00FA1FEB">
              <w:rPr>
                <w:rFonts w:cs="Calibri"/>
                <w:b/>
                <w:color w:val="FFFFFF" w:themeColor="background1"/>
                <w:szCs w:val="20"/>
                <w:lang w:val="ro-RO"/>
              </w:rPr>
              <w:t xml:space="preserve">aplicată până la </w:t>
            </w:r>
            <w:r>
              <w:rPr>
                <w:rFonts w:cs="Calibri"/>
                <w:b/>
                <w:color w:val="FFFFFF" w:themeColor="background1"/>
                <w:szCs w:val="20"/>
                <w:lang w:val="ro-RO"/>
              </w:rPr>
              <w:t>28.02</w:t>
            </w:r>
          </w:p>
        </w:tc>
        <w:tc>
          <w:tcPr>
            <w:tcW w:w="1814" w:type="dxa"/>
            <w:gridSpan w:val="2"/>
            <w:tcBorders>
              <w:bottom w:val="single" w:sz="12" w:space="0" w:color="FFFFFF"/>
            </w:tcBorders>
            <w:shd w:val="clear" w:color="auto" w:fill="664E82"/>
          </w:tcPr>
          <w:p w:rsidR="00996701" w:rsidRDefault="00996701" w:rsidP="00996701">
            <w:pPr>
              <w:spacing w:after="0"/>
              <w:jc w:val="center"/>
              <w:rPr>
                <w:rFonts w:ascii="Cambria" w:hAnsi="Cambria" w:cs="Calibri"/>
                <w:b/>
                <w:color w:val="FF0000"/>
                <w:sz w:val="20"/>
                <w:szCs w:val="20"/>
              </w:rPr>
            </w:pPr>
          </w:p>
          <w:p w:rsidR="00996701" w:rsidRPr="00996701" w:rsidRDefault="00996701" w:rsidP="00996701">
            <w:pPr>
              <w:spacing w:after="0"/>
              <w:jc w:val="center"/>
              <w:rPr>
                <w:rFonts w:ascii="Cambria" w:hAnsi="Cambria" w:cs="Calibri"/>
                <w:b/>
                <w:color w:val="FF0000"/>
                <w:sz w:val="20"/>
                <w:szCs w:val="20"/>
              </w:rPr>
            </w:pPr>
            <w:r w:rsidRPr="00996701">
              <w:rPr>
                <w:rFonts w:ascii="Cambria" w:hAnsi="Cambria" w:cs="Calibri"/>
                <w:b/>
                <w:color w:val="FF0000"/>
                <w:sz w:val="20"/>
                <w:szCs w:val="20"/>
              </w:rPr>
              <w:t xml:space="preserve">EARLY BOOKING                                                                                                           </w:t>
            </w:r>
            <w:r w:rsidRPr="00996701">
              <w:rPr>
                <w:rFonts w:ascii="Cambria" w:hAnsi="Cambria" w:cs="Calibri"/>
                <w:b/>
                <w:color w:val="FFFFFF" w:themeColor="background1"/>
                <w:sz w:val="20"/>
                <w:szCs w:val="20"/>
              </w:rPr>
              <w:t xml:space="preserve">Loc în DBL cu </w:t>
            </w:r>
            <w:r w:rsidRPr="00996701">
              <w:rPr>
                <w:rFonts w:ascii="Cambria" w:hAnsi="Cambria" w:cs="Calibri"/>
                <w:b/>
                <w:color w:val="FF0000"/>
                <w:sz w:val="20"/>
                <w:szCs w:val="20"/>
              </w:rPr>
              <w:t>REDUCERE 30%</w:t>
            </w:r>
          </w:p>
          <w:p w:rsidR="00996701" w:rsidRPr="00557C48" w:rsidRDefault="00996701" w:rsidP="00996701">
            <w:pPr>
              <w:spacing w:after="0"/>
              <w:jc w:val="center"/>
              <w:rPr>
                <w:rFonts w:ascii="Cambria" w:hAnsi="Cambria" w:cs="Calibri"/>
                <w:b/>
                <w:color w:val="FF0000"/>
                <w:sz w:val="20"/>
                <w:szCs w:val="20"/>
              </w:rPr>
            </w:pPr>
            <w:r w:rsidRPr="00996701">
              <w:rPr>
                <w:rFonts w:ascii="Cambria" w:hAnsi="Cambria" w:cs="Calibri"/>
                <w:b/>
                <w:color w:val="FFFFFF" w:themeColor="background1"/>
                <w:sz w:val="20"/>
                <w:szCs w:val="20"/>
              </w:rPr>
              <w:t>aplicată până la 30.04</w:t>
            </w:r>
          </w:p>
        </w:tc>
        <w:tc>
          <w:tcPr>
            <w:tcW w:w="1662" w:type="dxa"/>
            <w:tcBorders>
              <w:bottom w:val="single" w:sz="12" w:space="0" w:color="FFFFFF"/>
            </w:tcBorders>
            <w:shd w:val="clear" w:color="auto" w:fill="664E82"/>
          </w:tcPr>
          <w:p w:rsidR="00996701" w:rsidRDefault="00996701" w:rsidP="00996701">
            <w:pPr>
              <w:spacing w:after="0"/>
              <w:jc w:val="center"/>
              <w:rPr>
                <w:rFonts w:ascii="Cambria" w:hAnsi="Cambria" w:cs="Calibri"/>
                <w:b/>
                <w:color w:val="FFFFFF" w:themeColor="background1"/>
                <w:sz w:val="20"/>
                <w:szCs w:val="20"/>
              </w:rPr>
            </w:pPr>
          </w:p>
          <w:p w:rsidR="00996701" w:rsidRPr="00996701" w:rsidRDefault="00996701" w:rsidP="00996701">
            <w:pPr>
              <w:spacing w:after="0"/>
              <w:jc w:val="center"/>
              <w:rPr>
                <w:rFonts w:ascii="Cambria" w:hAnsi="Cambria" w:cs="Calibri"/>
                <w:b/>
                <w:color w:val="FFFFFF" w:themeColor="background1"/>
                <w:sz w:val="20"/>
                <w:szCs w:val="20"/>
              </w:rPr>
            </w:pPr>
            <w:r w:rsidRPr="00996701">
              <w:rPr>
                <w:rFonts w:ascii="Cambria" w:hAnsi="Cambria" w:cs="Calibri"/>
                <w:b/>
                <w:color w:val="FFFFFF" w:themeColor="background1"/>
                <w:sz w:val="20"/>
                <w:szCs w:val="20"/>
              </w:rPr>
              <w:t>OFERTĂ SPECIALĂ Locuri limitate</w:t>
            </w:r>
          </w:p>
          <w:p w:rsidR="00996701" w:rsidRPr="00996701" w:rsidRDefault="00996701" w:rsidP="00996701">
            <w:pPr>
              <w:spacing w:after="0"/>
              <w:jc w:val="center"/>
              <w:rPr>
                <w:rFonts w:ascii="Cambria" w:hAnsi="Cambria" w:cs="Calibri"/>
                <w:b/>
                <w:color w:val="FF0000"/>
                <w:sz w:val="20"/>
                <w:szCs w:val="20"/>
              </w:rPr>
            </w:pPr>
          </w:p>
          <w:p w:rsidR="00996701" w:rsidRPr="00996701" w:rsidRDefault="00996701" w:rsidP="00996701">
            <w:pPr>
              <w:spacing w:after="0"/>
              <w:jc w:val="center"/>
              <w:rPr>
                <w:rFonts w:ascii="Cambria" w:hAnsi="Cambria" w:cs="Calibri"/>
                <w:b/>
                <w:color w:val="FF0000"/>
                <w:sz w:val="20"/>
                <w:szCs w:val="20"/>
              </w:rPr>
            </w:pPr>
          </w:p>
          <w:p w:rsidR="00996701" w:rsidRPr="00557C48" w:rsidRDefault="00996701" w:rsidP="00996701">
            <w:pPr>
              <w:spacing w:after="0"/>
              <w:jc w:val="center"/>
              <w:rPr>
                <w:rFonts w:ascii="Cambria" w:hAnsi="Cambria" w:cs="Calibri"/>
                <w:b/>
                <w:color w:val="FF0000"/>
                <w:sz w:val="20"/>
                <w:szCs w:val="20"/>
              </w:rPr>
            </w:pPr>
          </w:p>
        </w:tc>
      </w:tr>
      <w:tr w:rsidR="00996701" w:rsidTr="00996701">
        <w:trPr>
          <w:trHeight w:val="224"/>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07.05, 14.05, 24</w:t>
            </w:r>
            <w:r w:rsidRPr="0033578E">
              <w:rPr>
                <w:rFonts w:ascii="Times New Roman" w:hAnsi="Times New Roman"/>
                <w:noProof/>
                <w:sz w:val="20"/>
                <w:szCs w:val="20"/>
                <w:lang w:val="ro-RO"/>
              </w:rPr>
              <w:t>.09</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sidRPr="0033578E">
              <w:rPr>
                <w:strike/>
              </w:rPr>
              <w:t>131</w:t>
            </w:r>
            <w:r>
              <w:rPr>
                <w:strike/>
              </w:rPr>
              <w:t xml:space="preserve">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79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92 €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105 €</w:t>
            </w:r>
          </w:p>
        </w:tc>
      </w:tr>
      <w:tr w:rsidR="00996701" w:rsidTr="00996701">
        <w:trPr>
          <w:trHeight w:val="125"/>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21.05</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165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99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116 €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132 €</w:t>
            </w:r>
          </w:p>
        </w:tc>
      </w:tr>
      <w:tr w:rsidR="00996701" w:rsidTr="00996701">
        <w:trPr>
          <w:trHeight w:val="125"/>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28.05</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175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105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123 €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140 €</w:t>
            </w:r>
          </w:p>
        </w:tc>
      </w:tr>
      <w:tr w:rsidR="00996701" w:rsidTr="00996701">
        <w:trPr>
          <w:trHeight w:val="107"/>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04.06, 10.09, 17.09</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199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119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139 €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159 €</w:t>
            </w:r>
          </w:p>
        </w:tc>
      </w:tr>
      <w:tr w:rsidR="00996701" w:rsidTr="00996701">
        <w:trPr>
          <w:trHeight w:val="107"/>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11.06</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229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137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160 €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183 €</w:t>
            </w:r>
          </w:p>
        </w:tc>
      </w:tr>
      <w:tr w:rsidR="00996701" w:rsidTr="00996701">
        <w:trPr>
          <w:trHeight w:val="70"/>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rPr>
            </w:pPr>
            <w:r>
              <w:rPr>
                <w:rFonts w:ascii="Times New Roman" w:hAnsi="Times New Roman"/>
                <w:noProof/>
                <w:sz w:val="20"/>
                <w:szCs w:val="20"/>
              </w:rPr>
              <w:t>18.06, 03</w:t>
            </w:r>
            <w:r w:rsidRPr="0033578E">
              <w:rPr>
                <w:rFonts w:ascii="Times New Roman" w:hAnsi="Times New Roman"/>
                <w:noProof/>
                <w:sz w:val="20"/>
                <w:szCs w:val="20"/>
              </w:rPr>
              <w:t>.09</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249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149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174 €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199 €</w:t>
            </w:r>
          </w:p>
        </w:tc>
      </w:tr>
      <w:tr w:rsidR="00996701" w:rsidTr="00996701">
        <w:trPr>
          <w:trHeight w:val="70"/>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rPr>
            </w:pPr>
            <w:r>
              <w:rPr>
                <w:rFonts w:ascii="Times New Roman" w:hAnsi="Times New Roman"/>
                <w:noProof/>
                <w:sz w:val="20"/>
                <w:szCs w:val="20"/>
              </w:rPr>
              <w:t>25.06</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269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161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188 €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215 €</w:t>
            </w:r>
          </w:p>
        </w:tc>
      </w:tr>
      <w:tr w:rsidR="00996701" w:rsidTr="00996701">
        <w:trPr>
          <w:trHeight w:val="242"/>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02.07, 09</w:t>
            </w:r>
            <w:r w:rsidRPr="0033578E">
              <w:rPr>
                <w:rFonts w:ascii="Times New Roman" w:hAnsi="Times New Roman"/>
                <w:noProof/>
                <w:sz w:val="20"/>
                <w:szCs w:val="20"/>
                <w:lang w:val="ro-RO"/>
              </w:rPr>
              <w:t>.07</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299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179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Pr="00BE5E75" w:rsidRDefault="00996701" w:rsidP="00996701">
            <w:pPr>
              <w:jc w:val="center"/>
            </w:pPr>
            <w:r w:rsidRPr="00BE5E75">
              <w:t>209 €</w:t>
            </w:r>
          </w:p>
        </w:tc>
        <w:tc>
          <w:tcPr>
            <w:tcW w:w="1662" w:type="dxa"/>
            <w:tcBorders>
              <w:top w:val="single" w:sz="4" w:space="0" w:color="auto"/>
              <w:bottom w:val="single" w:sz="4" w:space="0" w:color="auto"/>
            </w:tcBorders>
            <w:shd w:val="clear" w:color="auto" w:fill="EAF1DD"/>
          </w:tcPr>
          <w:p w:rsidR="00996701" w:rsidRPr="00FC6FAC" w:rsidRDefault="00996701" w:rsidP="00996701">
            <w:pPr>
              <w:jc w:val="center"/>
            </w:pPr>
            <w:r w:rsidRPr="00FC6FAC">
              <w:t>239 €</w:t>
            </w:r>
          </w:p>
        </w:tc>
      </w:tr>
      <w:tr w:rsidR="00996701" w:rsidTr="00996701">
        <w:trPr>
          <w:trHeight w:val="224"/>
        </w:trPr>
        <w:tc>
          <w:tcPr>
            <w:tcW w:w="3842" w:type="dxa"/>
            <w:tcBorders>
              <w:top w:val="single" w:sz="4" w:space="0" w:color="auto"/>
              <w:bottom w:val="single" w:sz="4" w:space="0" w:color="auto"/>
            </w:tcBorders>
            <w:shd w:val="clear" w:color="auto" w:fill="EAF1DD"/>
            <w:vAlign w:val="center"/>
          </w:tcPr>
          <w:p w:rsidR="00996701" w:rsidRDefault="00996701" w:rsidP="00996701">
            <w:pPr>
              <w:pStyle w:val="NoSpacing"/>
              <w:rPr>
                <w:rFonts w:ascii="Times New Roman" w:hAnsi="Times New Roman"/>
                <w:noProof/>
                <w:sz w:val="20"/>
                <w:szCs w:val="20"/>
                <w:lang w:val="ro-RO"/>
              </w:rPr>
            </w:pPr>
            <w:r>
              <w:rPr>
                <w:rFonts w:ascii="Times New Roman" w:hAnsi="Times New Roman"/>
                <w:noProof/>
                <w:sz w:val="20"/>
                <w:szCs w:val="20"/>
                <w:lang w:val="ro-RO"/>
              </w:rPr>
              <w:t>16.07, 23.07, 30.07, 06.08, 13.08, 20.08, 27</w:t>
            </w:r>
            <w:r w:rsidRPr="0033578E">
              <w:rPr>
                <w:rFonts w:ascii="Times New Roman" w:hAnsi="Times New Roman"/>
                <w:noProof/>
                <w:sz w:val="20"/>
                <w:szCs w:val="20"/>
                <w:lang w:val="ro-RO"/>
              </w:rPr>
              <w:t>.08</w:t>
            </w:r>
          </w:p>
        </w:tc>
        <w:tc>
          <w:tcPr>
            <w:tcW w:w="1288" w:type="dxa"/>
            <w:tcBorders>
              <w:top w:val="single" w:sz="4" w:space="0" w:color="auto"/>
              <w:bottom w:val="single" w:sz="4" w:space="0" w:color="auto"/>
            </w:tcBorders>
            <w:shd w:val="clear" w:color="auto" w:fill="EAF1DD"/>
          </w:tcPr>
          <w:p w:rsidR="00996701" w:rsidRPr="007A37F6" w:rsidRDefault="00996701" w:rsidP="00996701">
            <w:pPr>
              <w:spacing w:after="0"/>
              <w:jc w:val="center"/>
              <w:rPr>
                <w:strike/>
              </w:rPr>
            </w:pPr>
            <w:r>
              <w:rPr>
                <w:strike/>
              </w:rPr>
              <w:t xml:space="preserve">330 </w:t>
            </w:r>
            <w:r w:rsidRPr="006254E2">
              <w:rPr>
                <w:rFonts w:ascii="Cambria" w:hAnsi="Cambria" w:cs="Calibri"/>
                <w:color w:val="000000"/>
                <w:sz w:val="20"/>
                <w:szCs w:val="20"/>
              </w:rPr>
              <w:t>€</w:t>
            </w:r>
          </w:p>
        </w:tc>
        <w:tc>
          <w:tcPr>
            <w:tcW w:w="2312" w:type="dxa"/>
            <w:gridSpan w:val="2"/>
            <w:tcBorders>
              <w:top w:val="single" w:sz="4" w:space="0" w:color="auto"/>
              <w:bottom w:val="single" w:sz="4" w:space="0" w:color="auto"/>
            </w:tcBorders>
            <w:shd w:val="clear" w:color="auto" w:fill="EAF1DD"/>
            <w:vAlign w:val="center"/>
          </w:tcPr>
          <w:p w:rsidR="00996701" w:rsidRDefault="00996701" w:rsidP="00996701">
            <w:pPr>
              <w:jc w:val="center"/>
              <w:rPr>
                <w:rFonts w:ascii="Calibri" w:hAnsi="Calibri"/>
                <w:color w:val="000000"/>
                <w:sz w:val="20"/>
                <w:szCs w:val="20"/>
              </w:rPr>
            </w:pPr>
            <w:r>
              <w:t xml:space="preserve">198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Default="00996701" w:rsidP="00996701">
            <w:pPr>
              <w:jc w:val="center"/>
            </w:pPr>
            <w:r w:rsidRPr="00BE5E75">
              <w:t>231 €</w:t>
            </w:r>
          </w:p>
        </w:tc>
        <w:tc>
          <w:tcPr>
            <w:tcW w:w="1662" w:type="dxa"/>
            <w:tcBorders>
              <w:top w:val="single" w:sz="4" w:space="0" w:color="auto"/>
              <w:bottom w:val="single" w:sz="4" w:space="0" w:color="auto"/>
            </w:tcBorders>
            <w:shd w:val="clear" w:color="auto" w:fill="EAF1DD"/>
          </w:tcPr>
          <w:p w:rsidR="00996701" w:rsidRDefault="00996701" w:rsidP="00996701">
            <w:pPr>
              <w:jc w:val="center"/>
            </w:pPr>
            <w:r w:rsidRPr="00FC6FAC">
              <w:t>264 €</w:t>
            </w:r>
          </w:p>
        </w:tc>
      </w:tr>
      <w:tr w:rsidR="00996701" w:rsidTr="00996701">
        <w:trPr>
          <w:trHeight w:val="70"/>
        </w:trPr>
        <w:tc>
          <w:tcPr>
            <w:tcW w:w="3842" w:type="dxa"/>
            <w:tcBorders>
              <w:top w:val="single" w:sz="4" w:space="0" w:color="auto"/>
              <w:bottom w:val="single" w:sz="4" w:space="0" w:color="auto"/>
            </w:tcBorders>
            <w:shd w:val="clear" w:color="auto" w:fill="EAF1DD"/>
          </w:tcPr>
          <w:p w:rsidR="00996701" w:rsidRPr="006254E2" w:rsidRDefault="00996701" w:rsidP="00187741">
            <w:pPr>
              <w:spacing w:after="0"/>
              <w:rPr>
                <w:rFonts w:ascii="Cambria" w:hAnsi="Cambria" w:cs="Calibri"/>
                <w:sz w:val="20"/>
                <w:szCs w:val="20"/>
              </w:rPr>
            </w:pPr>
            <w:r w:rsidRPr="00FA1FEB">
              <w:rPr>
                <w:rFonts w:ascii="Cambria" w:hAnsi="Cambria" w:cs="Calibri"/>
                <w:sz w:val="20"/>
                <w:szCs w:val="20"/>
              </w:rPr>
              <w:t>Reducere cazare  al 3-lea adult în studio/ fiecare persoană</w:t>
            </w:r>
          </w:p>
        </w:tc>
        <w:tc>
          <w:tcPr>
            <w:tcW w:w="3600" w:type="dxa"/>
            <w:gridSpan w:val="3"/>
            <w:tcBorders>
              <w:top w:val="single" w:sz="4" w:space="0" w:color="auto"/>
              <w:bottom w:val="single" w:sz="4" w:space="0" w:color="auto"/>
            </w:tcBorders>
            <w:shd w:val="clear" w:color="auto" w:fill="EAF1DD"/>
            <w:vAlign w:val="center"/>
          </w:tcPr>
          <w:p w:rsidR="00996701" w:rsidRDefault="00996701" w:rsidP="00187741">
            <w:pPr>
              <w:spacing w:after="0"/>
              <w:jc w:val="center"/>
              <w:rPr>
                <w:rFonts w:ascii="Cambria" w:hAnsi="Cambria" w:cs="Calibri"/>
                <w:color w:val="000000"/>
                <w:sz w:val="20"/>
                <w:szCs w:val="20"/>
              </w:rPr>
            </w:pPr>
            <w:r>
              <w:rPr>
                <w:rFonts w:ascii="Cambria" w:hAnsi="Cambria" w:cs="Calibri"/>
                <w:color w:val="000000"/>
                <w:sz w:val="20"/>
                <w:szCs w:val="20"/>
              </w:rPr>
              <w:t xml:space="preserve">5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r>
      <w:tr w:rsidR="00996701" w:rsidTr="00996701">
        <w:trPr>
          <w:trHeight w:val="70"/>
        </w:trPr>
        <w:tc>
          <w:tcPr>
            <w:tcW w:w="3842" w:type="dxa"/>
            <w:tcBorders>
              <w:top w:val="single" w:sz="4" w:space="0" w:color="auto"/>
              <w:bottom w:val="single" w:sz="4" w:space="0" w:color="auto"/>
            </w:tcBorders>
            <w:shd w:val="clear" w:color="auto" w:fill="EAF1DD"/>
          </w:tcPr>
          <w:p w:rsidR="00996701" w:rsidRPr="006254E2" w:rsidRDefault="00996701" w:rsidP="00187741">
            <w:pPr>
              <w:spacing w:after="0"/>
              <w:rPr>
                <w:rFonts w:ascii="Cambria" w:hAnsi="Cambria" w:cs="Calibri"/>
                <w:sz w:val="20"/>
                <w:szCs w:val="20"/>
              </w:rPr>
            </w:pPr>
            <w:r w:rsidRPr="006254E2">
              <w:rPr>
                <w:rFonts w:ascii="Cambria" w:hAnsi="Cambria" w:cs="Calibri"/>
                <w:sz w:val="20"/>
                <w:szCs w:val="20"/>
              </w:rPr>
              <w:t>Supliment SGL</w:t>
            </w:r>
          </w:p>
        </w:tc>
        <w:tc>
          <w:tcPr>
            <w:tcW w:w="3600" w:type="dxa"/>
            <w:gridSpan w:val="3"/>
            <w:tcBorders>
              <w:top w:val="single" w:sz="4" w:space="0" w:color="auto"/>
              <w:bottom w:val="single" w:sz="4" w:space="0" w:color="auto"/>
            </w:tcBorders>
            <w:shd w:val="clear" w:color="auto" w:fill="EAF1DD"/>
            <w:vAlign w:val="center"/>
          </w:tcPr>
          <w:p w:rsidR="00996701" w:rsidRDefault="00996701" w:rsidP="00187741">
            <w:pPr>
              <w:spacing w:after="0"/>
              <w:jc w:val="center"/>
              <w:rPr>
                <w:rFonts w:ascii="Cambria" w:hAnsi="Cambria" w:cs="Calibri"/>
                <w:color w:val="000000"/>
                <w:sz w:val="20"/>
                <w:szCs w:val="20"/>
              </w:rPr>
            </w:pPr>
            <w:r>
              <w:rPr>
                <w:rFonts w:ascii="Cambria" w:hAnsi="Cambria" w:cs="Calibri"/>
                <w:color w:val="000000"/>
                <w:sz w:val="20"/>
                <w:szCs w:val="20"/>
              </w:rPr>
              <w:t xml:space="preserve">120 </w:t>
            </w:r>
            <w:r w:rsidRPr="006254E2">
              <w:rPr>
                <w:rFonts w:ascii="Cambria" w:hAnsi="Cambria" w:cs="Calibri"/>
                <w:color w:val="000000"/>
                <w:sz w:val="20"/>
                <w:szCs w:val="20"/>
              </w:rPr>
              <w:t>€</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color w:val="000000"/>
                <w:sz w:val="20"/>
                <w:szCs w:val="20"/>
              </w:rPr>
            </w:pPr>
          </w:p>
        </w:tc>
      </w:tr>
      <w:tr w:rsidR="00996701" w:rsidTr="00996701">
        <w:trPr>
          <w:trHeight w:val="179"/>
        </w:trPr>
        <w:tc>
          <w:tcPr>
            <w:tcW w:w="7442" w:type="dxa"/>
            <w:gridSpan w:val="4"/>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sz w:val="20"/>
                <w:szCs w:val="20"/>
              </w:rPr>
            </w:pPr>
            <w:r>
              <w:rPr>
                <w:rFonts w:ascii="Cambria" w:hAnsi="Cambria" w:cs="Calibri"/>
                <w:sz w:val="20"/>
                <w:szCs w:val="20"/>
              </w:rPr>
              <w:t>Un copil 0-4.99 ani GRATUIT; Un</w:t>
            </w:r>
            <w:r w:rsidRPr="006254E2">
              <w:rPr>
                <w:rFonts w:ascii="Cambria" w:hAnsi="Cambria" w:cs="Calibri"/>
                <w:sz w:val="20"/>
                <w:szCs w:val="20"/>
              </w:rPr>
              <w:t xml:space="preserve"> copil 5-1</w:t>
            </w:r>
            <w:r>
              <w:rPr>
                <w:rFonts w:ascii="Cambria" w:hAnsi="Cambria" w:cs="Calibri"/>
                <w:sz w:val="20"/>
                <w:szCs w:val="20"/>
              </w:rPr>
              <w:t>2</w:t>
            </w:r>
            <w:r w:rsidRPr="006254E2">
              <w:rPr>
                <w:rFonts w:ascii="Cambria" w:hAnsi="Cambria" w:cs="Calibri"/>
                <w:sz w:val="20"/>
                <w:szCs w:val="20"/>
              </w:rPr>
              <w:t>.99 ani plătește transportul;</w:t>
            </w: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sz w:val="20"/>
                <w:szCs w:val="20"/>
              </w:rPr>
            </w:pPr>
          </w:p>
        </w:tc>
        <w:tc>
          <w:tcPr>
            <w:tcW w:w="1662" w:type="dxa"/>
            <w:tcBorders>
              <w:top w:val="single" w:sz="4" w:space="0" w:color="auto"/>
              <w:bottom w:val="single" w:sz="4" w:space="0" w:color="auto"/>
            </w:tcBorders>
            <w:shd w:val="clear" w:color="auto" w:fill="EAF1DD"/>
          </w:tcPr>
          <w:p w:rsidR="00996701" w:rsidRDefault="00996701" w:rsidP="00187741">
            <w:pPr>
              <w:spacing w:after="0"/>
              <w:jc w:val="center"/>
              <w:rPr>
                <w:rFonts w:ascii="Cambria" w:hAnsi="Cambria" w:cs="Calibri"/>
                <w:sz w:val="20"/>
                <w:szCs w:val="20"/>
              </w:rPr>
            </w:pPr>
          </w:p>
        </w:tc>
      </w:tr>
      <w:tr w:rsidR="00996701" w:rsidTr="0042284E">
        <w:trPr>
          <w:trHeight w:val="471"/>
        </w:trPr>
        <w:tc>
          <w:tcPr>
            <w:tcW w:w="10766" w:type="dxa"/>
            <w:gridSpan w:val="6"/>
            <w:tcBorders>
              <w:top w:val="single" w:sz="4" w:space="0" w:color="auto"/>
            </w:tcBorders>
            <w:shd w:val="clear" w:color="auto" w:fill="EAF1DD"/>
          </w:tcPr>
          <w:p w:rsidR="00996701" w:rsidRDefault="00996701" w:rsidP="00187741">
            <w:pPr>
              <w:autoSpaceDE w:val="0"/>
              <w:autoSpaceDN w:val="0"/>
              <w:adjustRightInd w:val="0"/>
              <w:spacing w:after="0"/>
              <w:jc w:val="center"/>
              <w:rPr>
                <w:rFonts w:ascii="Cambria" w:hAnsi="Cambria"/>
                <w:sz w:val="20"/>
                <w:szCs w:val="20"/>
              </w:rPr>
            </w:pPr>
            <w:r>
              <w:rPr>
                <w:rFonts w:ascii="Cambria" w:hAnsi="Cambria"/>
                <w:sz w:val="20"/>
                <w:szCs w:val="20"/>
              </w:rPr>
              <w:t>București, Timișoara, Voiteg – 85 €/ pers., Ploieşti - 90 €, Buzău, Urziceni, Pitești - 95 €, Brașov, Predeal, Sinaia, Brăila, Rm.Vâlcea, Slatina, Arad, Reşiţa  - 100 €, Roman, Bacău, Adjud, Focșani, Rm. Sărat, Galați, Constanța, Tulcea, Craiova, Balș, Oradea, Deva, Lugoj, Orșova, Caransebeș - 105 €, Iași, Sibiu - 110 €, Piatra Neamț - 115 €, Suceava, Cluj-Napoca, Dr.Tn.Severin - 120 €.</w:t>
            </w:r>
          </w:p>
        </w:tc>
      </w:tr>
    </w:tbl>
    <w:p w:rsidR="00D23FFD" w:rsidRDefault="00D23FFD"/>
    <w:p w:rsidR="007A37F6" w:rsidRDefault="007A37F6"/>
    <w:p w:rsidR="00BF4E74" w:rsidRDefault="00BF4E74"/>
    <w:sectPr w:rsidR="00BF4E74" w:rsidSect="00FC63D6">
      <w:footerReference w:type="even" r:id="rId7"/>
      <w:footerReference w:type="default" r:id="rId8"/>
      <w:headerReference w:type="first" r:id="rId9"/>
      <w:footerReference w:type="first" r:id="rId10"/>
      <w:pgSz w:w="11900" w:h="16840"/>
      <w:pgMar w:top="567" w:right="567" w:bottom="567" w:left="567" w:header="0"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67" w:rsidRDefault="00363F67">
      <w:pPr>
        <w:spacing w:after="0" w:line="240" w:lineRule="auto"/>
      </w:pPr>
      <w:r>
        <w:separator/>
      </w:r>
    </w:p>
  </w:endnote>
  <w:endnote w:type="continuationSeparator" w:id="0">
    <w:p w:rsidR="00363F67" w:rsidRDefault="0036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 w:name="Cambia">
    <w:altName w:val="Times New Roman"/>
    <w:panose1 w:val="00000000000000000000"/>
    <w:charset w:val="00"/>
    <w:family w:val="roman"/>
    <w:notTrueType/>
    <w:pitch w:val="default"/>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Footer"/>
      <w:framePr w:wrap="around" w:vAnchor="text" w:hAnchor="margin" w:xAlign="right" w:y="1"/>
      <w:rPr>
        <w:rStyle w:val="PageNumber"/>
        <w:rFonts w:ascii="Times New Roman" w:hAnsi="Times New Roman"/>
        <w:lang w:val="ro-RO"/>
      </w:rPr>
    </w:pPr>
    <w:r>
      <w:rPr>
        <w:rStyle w:val="PageNumber"/>
      </w:rPr>
      <w:fldChar w:fldCharType="begin"/>
    </w:r>
    <w:r>
      <w:rPr>
        <w:rStyle w:val="PageNumber"/>
      </w:rPr>
      <w:instrText xml:space="preserve">PAGE  </w:instrText>
    </w:r>
    <w:r>
      <w:rPr>
        <w:rStyle w:val="PageNumber"/>
      </w:rPr>
      <w:fldChar w:fldCharType="end"/>
    </w:r>
  </w:p>
  <w:p w:rsidR="00FC63D6" w:rsidRDefault="00FC63D6" w:rsidP="00FC63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rPr>
        <w:rStyle w:val="PageNumber"/>
        <w:rFonts w:ascii="Times New Roman" w:hAnsi="Times New Roman"/>
        <w:sz w:val="24"/>
        <w:lang w:val="ro-RO"/>
      </w:rPr>
    </w:pPr>
    <w:r>
      <w:rPr>
        <w:rStyle w:val="PageNumber"/>
      </w:rPr>
      <w:fldChar w:fldCharType="begin"/>
    </w:r>
    <w:r>
      <w:rPr>
        <w:rStyle w:val="PageNumber"/>
      </w:rPr>
      <w:instrText xml:space="preserve">PAGE  </w:instrText>
    </w:r>
    <w:r>
      <w:rPr>
        <w:rStyle w:val="PageNumber"/>
      </w:rPr>
      <w:fldChar w:fldCharType="separate"/>
    </w:r>
    <w:r w:rsidR="00AB084F">
      <w:rPr>
        <w:rStyle w:val="PageNumber"/>
        <w:noProof/>
      </w:rPr>
      <w:t>2</w:t>
    </w:r>
    <w:r>
      <w:rPr>
        <w:rStyle w:val="PageNumber"/>
      </w:rPr>
      <w:fldChar w:fldCharType="end"/>
    </w:r>
  </w:p>
  <w:p w:rsidR="00FC63D6" w:rsidRDefault="00FC63D6" w:rsidP="00FC63D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FC63D6" w:rsidP="00FC63D6">
    <w:pPr>
      <w:pStyle w:val="Header"/>
      <w:rPr>
        <w:rStyle w:val="PageNumber"/>
        <w:rFonts w:ascii="Times New Roman" w:hAnsi="Times New Roman"/>
        <w:lang w:val="ro-RO"/>
      </w:rPr>
    </w:pPr>
  </w:p>
  <w:p w:rsidR="00FC63D6" w:rsidRDefault="00FC63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67" w:rsidRDefault="00363F67">
      <w:pPr>
        <w:spacing w:after="0" w:line="240" w:lineRule="auto"/>
      </w:pPr>
      <w:r>
        <w:separator/>
      </w:r>
    </w:p>
  </w:footnote>
  <w:footnote w:type="continuationSeparator" w:id="0">
    <w:p w:rsidR="00363F67" w:rsidRDefault="00363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63D6" w:rsidRDefault="00A35037" w:rsidP="00FC63D6">
    <w:pPr>
      <w:pStyle w:val="Textgeneral"/>
      <w:framePr w:w="232" w:wrap="around" w:vAnchor="page" w:hAnchor="page" w:x="10774" w:y="15877" w:anchorLock="1"/>
      <w:jc w:val="right"/>
    </w:pPr>
    <w:r>
      <w:rPr>
        <w:rStyle w:val="PageNumber"/>
      </w:rPr>
      <w:fldChar w:fldCharType="begin"/>
    </w:r>
    <w:r>
      <w:rPr>
        <w:rStyle w:val="PageNumber"/>
      </w:rPr>
      <w:instrText xml:space="preserve">PAGE  </w:instrText>
    </w:r>
    <w:r>
      <w:rPr>
        <w:rStyle w:val="PageNumber"/>
      </w:rPr>
      <w:fldChar w:fldCharType="separate"/>
    </w:r>
    <w:r w:rsidR="00AB084F">
      <w:rPr>
        <w:rStyle w:val="PageNumber"/>
        <w:noProof/>
      </w:rPr>
      <w:t>1</w:t>
    </w:r>
    <w:r>
      <w:rPr>
        <w:rStyle w:val="PageNumber"/>
      </w:rPr>
      <w:fldChar w:fldCharType="end"/>
    </w:r>
  </w:p>
  <w:p w:rsidR="00FC63D6" w:rsidRPr="00770B5B" w:rsidRDefault="00A35037" w:rsidP="00FC63D6">
    <w:pPr>
      <w:pStyle w:val="Header"/>
      <w:tabs>
        <w:tab w:val="left" w:pos="1365"/>
        <w:tab w:val="left" w:pos="1665"/>
        <w:tab w:val="center" w:pos="5383"/>
      </w:tabs>
      <w:rPr>
        <w:b/>
        <w:sz w:val="32"/>
        <w:szCs w:val="32"/>
      </w:rPr>
    </w:pPr>
    <w:r>
      <w:rPr>
        <w:b/>
        <w:sz w:val="32"/>
        <w:szCs w:val="32"/>
      </w:rPr>
      <w:tab/>
    </w:r>
  </w:p>
  <w:p w:rsidR="00FC63D6" w:rsidRPr="002D677A" w:rsidRDefault="00C509A5" w:rsidP="00FC63D6">
    <w:pPr>
      <w:pStyle w:val="Header"/>
      <w:tabs>
        <w:tab w:val="clear" w:pos="8640"/>
        <w:tab w:val="center" w:pos="5383"/>
        <w:tab w:val="right" w:pos="10766"/>
      </w:tabs>
      <w:rPr>
        <w:sz w:val="32"/>
        <w:szCs w:val="32"/>
      </w:rPr>
    </w:pPr>
    <w:r>
      <w:rPr>
        <w:b/>
        <w:noProof/>
        <w:sz w:val="32"/>
        <w:szCs w:val="32"/>
      </w:rPr>
      <w:drawing>
        <wp:anchor distT="0" distB="0" distL="114300" distR="114300" simplePos="0" relativeHeight="251660288" behindDoc="1" locked="0" layoutInCell="1" allowOverlap="1">
          <wp:simplePos x="0" y="0"/>
          <wp:positionH relativeFrom="column">
            <wp:posOffset>471170</wp:posOffset>
          </wp:positionH>
          <wp:positionV relativeFrom="paragraph">
            <wp:posOffset>-160655</wp:posOffset>
          </wp:positionV>
          <wp:extent cx="811530" cy="361315"/>
          <wp:effectExtent l="0" t="0" r="7620" b="635"/>
          <wp:wrapTight wrapText="bothSides">
            <wp:wrapPolygon edited="0">
              <wp:start x="7606" y="0"/>
              <wp:lineTo x="0" y="5694"/>
              <wp:lineTo x="0" y="17083"/>
              <wp:lineTo x="4056" y="20499"/>
              <wp:lineTo x="8113" y="20499"/>
              <wp:lineTo x="21296" y="17083"/>
              <wp:lineTo x="21296" y="6833"/>
              <wp:lineTo x="14704" y="0"/>
              <wp:lineTo x="7606" y="0"/>
            </wp:wrapPolygon>
          </wp:wrapTight>
          <wp:docPr id="24" name="Picture 24" descr="http://www.familytravelgames.com/ROAD_TRIP_LOGO_CAR_NE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milytravelgames.com/ROAD_TRIP_LOGO_CAR_NEW.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11530" cy="36131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32"/>
        <w:szCs w:val="32"/>
      </w:rPr>
      <w:drawing>
        <wp:anchor distT="0" distB="0" distL="114300" distR="114300" simplePos="0" relativeHeight="251659264" behindDoc="1" locked="0" layoutInCell="1" allowOverlap="0">
          <wp:simplePos x="0" y="0"/>
          <wp:positionH relativeFrom="column">
            <wp:posOffset>-320675</wp:posOffset>
          </wp:positionH>
          <wp:positionV relativeFrom="paragraph">
            <wp:posOffset>-123825</wp:posOffset>
          </wp:positionV>
          <wp:extent cx="792480" cy="396240"/>
          <wp:effectExtent l="0" t="0" r="7620" b="3810"/>
          <wp:wrapTight wrapText="bothSides">
            <wp:wrapPolygon edited="0">
              <wp:start x="7788" y="0"/>
              <wp:lineTo x="0" y="1038"/>
              <wp:lineTo x="0" y="14538"/>
              <wp:lineTo x="519" y="16615"/>
              <wp:lineTo x="8308" y="20769"/>
              <wp:lineTo x="9346" y="20769"/>
              <wp:lineTo x="15577" y="20769"/>
              <wp:lineTo x="21288" y="20769"/>
              <wp:lineTo x="21288" y="6231"/>
              <wp:lineTo x="20769" y="2077"/>
              <wp:lineTo x="18173" y="0"/>
              <wp:lineTo x="7788" y="0"/>
            </wp:wrapPolygon>
          </wp:wrapTight>
          <wp:docPr id="23" name="Picture 23" descr="http://www.nevermind.ro/robus/components/com_virtuemart/shop_image/product/bd0b920cd60579b81b3c174b49fe8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evermind.ro/robus/components/com_virtuemart/shop_image/product/bd0b920cd60579b81b3c174b49fe8811.png"/>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792480" cy="396240"/>
                  </a:xfrm>
                  <a:prstGeom prst="rect">
                    <a:avLst/>
                  </a:prstGeom>
                  <a:noFill/>
                  <a:ln>
                    <a:noFill/>
                  </a:ln>
                </pic:spPr>
              </pic:pic>
            </a:graphicData>
          </a:graphic>
          <wp14:sizeRelH relativeFrom="page">
            <wp14:pctWidth>0</wp14:pctWidth>
          </wp14:sizeRelH>
          <wp14:sizeRelV relativeFrom="page">
            <wp14:pctHeight>0</wp14:pctHeight>
          </wp14:sizeRelV>
        </wp:anchor>
      </w:drawing>
    </w:r>
    <w:r w:rsidR="00A35037">
      <w:rPr>
        <w:b/>
        <w:sz w:val="32"/>
        <w:szCs w:val="32"/>
      </w:rPr>
      <w:t xml:space="preserve">                                               </w:t>
    </w:r>
    <w:r w:rsidR="00A35037" w:rsidRPr="00770B5B">
      <w:rPr>
        <w:b/>
        <w:sz w:val="32"/>
        <w:szCs w:val="32"/>
      </w:rPr>
      <w:t>PROGRAM CHARTER A</w:t>
    </w:r>
    <w:r w:rsidR="00A35037">
      <w:rPr>
        <w:b/>
        <w:sz w:val="32"/>
        <w:szCs w:val="32"/>
      </w:rPr>
      <w:t xml:space="preserve">UTOCAR/INDIVIDUAL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11590"/>
    <w:multiLevelType w:val="hybridMultilevel"/>
    <w:tmpl w:val="C7A0DF4A"/>
    <w:lvl w:ilvl="0" w:tplc="3A065B7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822A6E"/>
    <w:multiLevelType w:val="hybridMultilevel"/>
    <w:tmpl w:val="0BC49942"/>
    <w:lvl w:ilvl="0" w:tplc="1F8A5194">
      <w:start w:val="1"/>
      <w:numFmt w:val="bullet"/>
      <w:pStyle w:val="bulletscoloanastanga"/>
      <w:lvlText w:val=""/>
      <w:lvlJc w:val="left"/>
      <w:pPr>
        <w:tabs>
          <w:tab w:val="num" w:pos="170"/>
        </w:tabs>
        <w:ind w:left="170" w:hanging="17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76B18"/>
    <w:multiLevelType w:val="hybridMultilevel"/>
    <w:tmpl w:val="E280CD08"/>
    <w:lvl w:ilvl="0" w:tplc="2B9C7DEA">
      <w:start w:val="1"/>
      <w:numFmt w:val="bullet"/>
      <w:pStyle w:val="Intertitlutextlung"/>
      <w:lvlText w:val=""/>
      <w:lvlJc w:val="left"/>
      <w:pPr>
        <w:ind w:left="0" w:firstLine="0"/>
      </w:pPr>
      <w:rPr>
        <w:rFonts w:ascii="Wingdings" w:hAnsi="Wingdings" w:hint="default"/>
        <w:b w:val="0"/>
        <w:i w:val="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 w:numId="5">
    <w:abstractNumId w:val="1"/>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9A5"/>
    <w:rsid w:val="00080C63"/>
    <w:rsid w:val="000A249F"/>
    <w:rsid w:val="000D6639"/>
    <w:rsid w:val="00140E74"/>
    <w:rsid w:val="00187741"/>
    <w:rsid w:val="001C57AB"/>
    <w:rsid w:val="0033578E"/>
    <w:rsid w:val="00363F67"/>
    <w:rsid w:val="003D3E73"/>
    <w:rsid w:val="00457775"/>
    <w:rsid w:val="004B5FE1"/>
    <w:rsid w:val="004E409C"/>
    <w:rsid w:val="00512247"/>
    <w:rsid w:val="00557C48"/>
    <w:rsid w:val="005D0261"/>
    <w:rsid w:val="00645FBB"/>
    <w:rsid w:val="00727066"/>
    <w:rsid w:val="00790F68"/>
    <w:rsid w:val="00793934"/>
    <w:rsid w:val="007A37F6"/>
    <w:rsid w:val="008E3878"/>
    <w:rsid w:val="008E7AAD"/>
    <w:rsid w:val="009656F8"/>
    <w:rsid w:val="00981D0B"/>
    <w:rsid w:val="00996701"/>
    <w:rsid w:val="00A35037"/>
    <w:rsid w:val="00A63351"/>
    <w:rsid w:val="00AB084F"/>
    <w:rsid w:val="00AF0218"/>
    <w:rsid w:val="00B00140"/>
    <w:rsid w:val="00B461EC"/>
    <w:rsid w:val="00B90FF7"/>
    <w:rsid w:val="00BD0C10"/>
    <w:rsid w:val="00BF4E74"/>
    <w:rsid w:val="00BF563F"/>
    <w:rsid w:val="00C33C8E"/>
    <w:rsid w:val="00C509A5"/>
    <w:rsid w:val="00C5455C"/>
    <w:rsid w:val="00CD3615"/>
    <w:rsid w:val="00CF3745"/>
    <w:rsid w:val="00D23FFD"/>
    <w:rsid w:val="00D474ED"/>
    <w:rsid w:val="00DB2F03"/>
    <w:rsid w:val="00E73BE4"/>
    <w:rsid w:val="00F52524"/>
    <w:rsid w:val="00FA1FEB"/>
    <w:rsid w:val="00FC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3DC888-84AE-45DF-9D3E-2D7AC1244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general">
    <w:name w:val="Text general"/>
    <w:qFormat/>
    <w:rsid w:val="00C509A5"/>
    <w:pPr>
      <w:tabs>
        <w:tab w:val="left" w:pos="320"/>
      </w:tabs>
      <w:spacing w:after="0" w:line="260" w:lineRule="exact"/>
    </w:pPr>
    <w:rPr>
      <w:rFonts w:ascii="Cambria" w:eastAsia="Cambria" w:hAnsi="Cambria" w:cs="Times New Roman"/>
      <w:sz w:val="20"/>
      <w:szCs w:val="24"/>
    </w:rPr>
  </w:style>
  <w:style w:type="character" w:styleId="Strong">
    <w:name w:val="Strong"/>
    <w:uiPriority w:val="22"/>
    <w:qFormat/>
    <w:rsid w:val="00C509A5"/>
    <w:rPr>
      <w:b/>
      <w:bCs/>
    </w:rPr>
  </w:style>
  <w:style w:type="paragraph" w:styleId="Header">
    <w:name w:val="header"/>
    <w:basedOn w:val="Normal"/>
    <w:link w:val="Head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rsid w:val="00C509A5"/>
    <w:rPr>
      <w:rFonts w:ascii="Cambria" w:eastAsia="Cambria" w:hAnsi="Cambria" w:cs="Times New Roman"/>
      <w:sz w:val="24"/>
      <w:szCs w:val="24"/>
    </w:rPr>
  </w:style>
  <w:style w:type="paragraph" w:customStyle="1" w:styleId="Titlu">
    <w:name w:val="Titlu"/>
    <w:basedOn w:val="Textgeneral"/>
    <w:qFormat/>
    <w:rsid w:val="00C509A5"/>
    <w:pPr>
      <w:spacing w:line="760" w:lineRule="exact"/>
    </w:pPr>
    <w:rPr>
      <w:color w:val="E72800"/>
      <w:spacing w:val="-40"/>
      <w:sz w:val="72"/>
    </w:rPr>
  </w:style>
  <w:style w:type="paragraph" w:styleId="Footer">
    <w:name w:val="footer"/>
    <w:basedOn w:val="Normal"/>
    <w:link w:val="FooterChar"/>
    <w:rsid w:val="00C509A5"/>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C509A5"/>
    <w:rPr>
      <w:rFonts w:ascii="Cambria" w:eastAsia="Cambria" w:hAnsi="Cambria" w:cs="Times New Roman"/>
      <w:sz w:val="24"/>
      <w:szCs w:val="24"/>
    </w:rPr>
  </w:style>
  <w:style w:type="character" w:styleId="PageNumber">
    <w:name w:val="page number"/>
    <w:basedOn w:val="DefaultParagraphFont"/>
    <w:rsid w:val="00C509A5"/>
  </w:style>
  <w:style w:type="paragraph" w:customStyle="1" w:styleId="coloanastanga">
    <w:name w:val="coloana stanga"/>
    <w:basedOn w:val="Normal"/>
    <w:qFormat/>
    <w:rsid w:val="00C509A5"/>
    <w:pPr>
      <w:tabs>
        <w:tab w:val="left" w:pos="320"/>
      </w:tabs>
      <w:spacing w:after="0" w:line="260" w:lineRule="exact"/>
    </w:pPr>
    <w:rPr>
      <w:rFonts w:ascii="Calibri" w:eastAsia="Cambria" w:hAnsi="Calibri" w:cs="Times New Roman"/>
      <w:i/>
      <w:sz w:val="20"/>
      <w:szCs w:val="24"/>
      <w:lang w:val="ro-RO"/>
    </w:rPr>
  </w:style>
  <w:style w:type="paragraph" w:customStyle="1" w:styleId="intertitlucoloanastanga">
    <w:name w:val="intertitlu coloana stanga"/>
    <w:basedOn w:val="coloanastanga"/>
    <w:qFormat/>
    <w:rsid w:val="00C509A5"/>
    <w:rPr>
      <w:i w:val="0"/>
      <w:caps/>
      <w:color w:val="00490F"/>
      <w:spacing w:val="40"/>
    </w:rPr>
  </w:style>
  <w:style w:type="paragraph" w:customStyle="1" w:styleId="bulletscoloanastanga">
    <w:name w:val="bullets coloana stanga"/>
    <w:basedOn w:val="coloanastanga"/>
    <w:qFormat/>
    <w:rsid w:val="00C509A5"/>
    <w:pPr>
      <w:numPr>
        <w:numId w:val="1"/>
      </w:numPr>
      <w:jc w:val="both"/>
    </w:pPr>
    <w:rPr>
      <w:i w:val="0"/>
    </w:rPr>
  </w:style>
  <w:style w:type="paragraph" w:customStyle="1" w:styleId="pret">
    <w:name w:val="pret"/>
    <w:basedOn w:val="coloanastanga"/>
    <w:qFormat/>
    <w:rsid w:val="00C509A5"/>
    <w:pPr>
      <w:spacing w:line="640" w:lineRule="exact"/>
    </w:pPr>
    <w:rPr>
      <w:b/>
      <w:i w:val="0"/>
      <w:color w:val="00490F"/>
      <w:spacing w:val="-14"/>
      <w:sz w:val="56"/>
    </w:rPr>
  </w:style>
  <w:style w:type="paragraph" w:customStyle="1" w:styleId="Intertitlutextlung">
    <w:name w:val="Intertitlu text lung"/>
    <w:basedOn w:val="Textgeneral"/>
    <w:qFormat/>
    <w:rsid w:val="00C509A5"/>
    <w:pPr>
      <w:numPr>
        <w:numId w:val="2"/>
      </w:numPr>
    </w:pPr>
    <w:rPr>
      <w:b/>
      <w:color w:val="E72800"/>
    </w:rPr>
  </w:style>
  <w:style w:type="paragraph" w:customStyle="1" w:styleId="Subtitlutextlung">
    <w:name w:val="Subtitlu text lung"/>
    <w:basedOn w:val="Textgeneral"/>
    <w:qFormat/>
    <w:rsid w:val="00C509A5"/>
    <w:pPr>
      <w:pBdr>
        <w:top w:val="single" w:sz="4" w:space="0" w:color="auto"/>
      </w:pBdr>
      <w:spacing w:after="480" w:line="400" w:lineRule="exact"/>
      <w:ind w:left="318" w:hanging="318"/>
    </w:pPr>
    <w:rPr>
      <w:b/>
      <w:color w:val="00490F"/>
      <w:spacing w:val="-4"/>
      <w:sz w:val="36"/>
    </w:rPr>
  </w:style>
  <w:style w:type="paragraph" w:customStyle="1" w:styleId="Titluhotel">
    <w:name w:val="Titlu hotel"/>
    <w:basedOn w:val="Titlu"/>
    <w:qFormat/>
    <w:rsid w:val="00C509A5"/>
    <w:pPr>
      <w:ind w:left="-23"/>
    </w:pPr>
    <w:rPr>
      <w:noProof/>
      <w:spacing w:val="-20"/>
      <w:sz w:val="48"/>
    </w:rPr>
  </w:style>
  <w:style w:type="character" w:customStyle="1" w:styleId="apple-converted-space">
    <w:name w:val="apple-converted-space"/>
    <w:rsid w:val="00C509A5"/>
  </w:style>
  <w:style w:type="paragraph" w:styleId="ListParagraph">
    <w:name w:val="List Paragraph"/>
    <w:basedOn w:val="Normal"/>
    <w:uiPriority w:val="34"/>
    <w:qFormat/>
    <w:rsid w:val="00C509A5"/>
    <w:pPr>
      <w:spacing w:after="0" w:line="240" w:lineRule="auto"/>
      <w:ind w:left="720"/>
    </w:pPr>
    <w:rPr>
      <w:rFonts w:ascii="Times New Roman" w:eastAsia="Times New Roman" w:hAnsi="Times New Roman" w:cs="Times New Roman"/>
      <w:sz w:val="24"/>
      <w:szCs w:val="24"/>
      <w:lang w:val="ro-RO"/>
    </w:rPr>
  </w:style>
  <w:style w:type="paragraph" w:styleId="NoSpacing">
    <w:name w:val="No Spacing"/>
    <w:uiPriority w:val="1"/>
    <w:qFormat/>
    <w:rsid w:val="00C509A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90032">
      <w:bodyDiv w:val="1"/>
      <w:marLeft w:val="0"/>
      <w:marRight w:val="0"/>
      <w:marTop w:val="0"/>
      <w:marBottom w:val="0"/>
      <w:divBdr>
        <w:top w:val="none" w:sz="0" w:space="0" w:color="auto"/>
        <w:left w:val="none" w:sz="0" w:space="0" w:color="auto"/>
        <w:bottom w:val="none" w:sz="0" w:space="0" w:color="auto"/>
        <w:right w:val="none" w:sz="0" w:space="0" w:color="auto"/>
      </w:divBdr>
    </w:div>
    <w:div w:id="49620392">
      <w:bodyDiv w:val="1"/>
      <w:marLeft w:val="0"/>
      <w:marRight w:val="0"/>
      <w:marTop w:val="0"/>
      <w:marBottom w:val="0"/>
      <w:divBdr>
        <w:top w:val="none" w:sz="0" w:space="0" w:color="auto"/>
        <w:left w:val="none" w:sz="0" w:space="0" w:color="auto"/>
        <w:bottom w:val="none" w:sz="0" w:space="0" w:color="auto"/>
        <w:right w:val="none" w:sz="0" w:space="0" w:color="auto"/>
      </w:divBdr>
    </w:div>
    <w:div w:id="105976738">
      <w:bodyDiv w:val="1"/>
      <w:marLeft w:val="0"/>
      <w:marRight w:val="0"/>
      <w:marTop w:val="0"/>
      <w:marBottom w:val="0"/>
      <w:divBdr>
        <w:top w:val="none" w:sz="0" w:space="0" w:color="auto"/>
        <w:left w:val="none" w:sz="0" w:space="0" w:color="auto"/>
        <w:bottom w:val="none" w:sz="0" w:space="0" w:color="auto"/>
        <w:right w:val="none" w:sz="0" w:space="0" w:color="auto"/>
      </w:divBdr>
    </w:div>
    <w:div w:id="221984604">
      <w:bodyDiv w:val="1"/>
      <w:marLeft w:val="0"/>
      <w:marRight w:val="0"/>
      <w:marTop w:val="0"/>
      <w:marBottom w:val="0"/>
      <w:divBdr>
        <w:top w:val="none" w:sz="0" w:space="0" w:color="auto"/>
        <w:left w:val="none" w:sz="0" w:space="0" w:color="auto"/>
        <w:bottom w:val="none" w:sz="0" w:space="0" w:color="auto"/>
        <w:right w:val="none" w:sz="0" w:space="0" w:color="auto"/>
      </w:divBdr>
    </w:div>
    <w:div w:id="280496818">
      <w:bodyDiv w:val="1"/>
      <w:marLeft w:val="0"/>
      <w:marRight w:val="0"/>
      <w:marTop w:val="0"/>
      <w:marBottom w:val="0"/>
      <w:divBdr>
        <w:top w:val="none" w:sz="0" w:space="0" w:color="auto"/>
        <w:left w:val="none" w:sz="0" w:space="0" w:color="auto"/>
        <w:bottom w:val="none" w:sz="0" w:space="0" w:color="auto"/>
        <w:right w:val="none" w:sz="0" w:space="0" w:color="auto"/>
      </w:divBdr>
    </w:div>
    <w:div w:id="350569791">
      <w:bodyDiv w:val="1"/>
      <w:marLeft w:val="0"/>
      <w:marRight w:val="0"/>
      <w:marTop w:val="0"/>
      <w:marBottom w:val="0"/>
      <w:divBdr>
        <w:top w:val="none" w:sz="0" w:space="0" w:color="auto"/>
        <w:left w:val="none" w:sz="0" w:space="0" w:color="auto"/>
        <w:bottom w:val="none" w:sz="0" w:space="0" w:color="auto"/>
        <w:right w:val="none" w:sz="0" w:space="0" w:color="auto"/>
      </w:divBdr>
    </w:div>
    <w:div w:id="353193031">
      <w:bodyDiv w:val="1"/>
      <w:marLeft w:val="0"/>
      <w:marRight w:val="0"/>
      <w:marTop w:val="0"/>
      <w:marBottom w:val="0"/>
      <w:divBdr>
        <w:top w:val="none" w:sz="0" w:space="0" w:color="auto"/>
        <w:left w:val="none" w:sz="0" w:space="0" w:color="auto"/>
        <w:bottom w:val="none" w:sz="0" w:space="0" w:color="auto"/>
        <w:right w:val="none" w:sz="0" w:space="0" w:color="auto"/>
      </w:divBdr>
    </w:div>
    <w:div w:id="496464182">
      <w:bodyDiv w:val="1"/>
      <w:marLeft w:val="0"/>
      <w:marRight w:val="0"/>
      <w:marTop w:val="0"/>
      <w:marBottom w:val="0"/>
      <w:divBdr>
        <w:top w:val="none" w:sz="0" w:space="0" w:color="auto"/>
        <w:left w:val="none" w:sz="0" w:space="0" w:color="auto"/>
        <w:bottom w:val="none" w:sz="0" w:space="0" w:color="auto"/>
        <w:right w:val="none" w:sz="0" w:space="0" w:color="auto"/>
      </w:divBdr>
    </w:div>
    <w:div w:id="518198820">
      <w:bodyDiv w:val="1"/>
      <w:marLeft w:val="0"/>
      <w:marRight w:val="0"/>
      <w:marTop w:val="0"/>
      <w:marBottom w:val="0"/>
      <w:divBdr>
        <w:top w:val="none" w:sz="0" w:space="0" w:color="auto"/>
        <w:left w:val="none" w:sz="0" w:space="0" w:color="auto"/>
        <w:bottom w:val="none" w:sz="0" w:space="0" w:color="auto"/>
        <w:right w:val="none" w:sz="0" w:space="0" w:color="auto"/>
      </w:divBdr>
    </w:div>
    <w:div w:id="534927462">
      <w:bodyDiv w:val="1"/>
      <w:marLeft w:val="0"/>
      <w:marRight w:val="0"/>
      <w:marTop w:val="0"/>
      <w:marBottom w:val="0"/>
      <w:divBdr>
        <w:top w:val="none" w:sz="0" w:space="0" w:color="auto"/>
        <w:left w:val="none" w:sz="0" w:space="0" w:color="auto"/>
        <w:bottom w:val="none" w:sz="0" w:space="0" w:color="auto"/>
        <w:right w:val="none" w:sz="0" w:space="0" w:color="auto"/>
      </w:divBdr>
    </w:div>
    <w:div w:id="790975529">
      <w:bodyDiv w:val="1"/>
      <w:marLeft w:val="0"/>
      <w:marRight w:val="0"/>
      <w:marTop w:val="0"/>
      <w:marBottom w:val="0"/>
      <w:divBdr>
        <w:top w:val="none" w:sz="0" w:space="0" w:color="auto"/>
        <w:left w:val="none" w:sz="0" w:space="0" w:color="auto"/>
        <w:bottom w:val="none" w:sz="0" w:space="0" w:color="auto"/>
        <w:right w:val="none" w:sz="0" w:space="0" w:color="auto"/>
      </w:divBdr>
    </w:div>
    <w:div w:id="823622025">
      <w:bodyDiv w:val="1"/>
      <w:marLeft w:val="0"/>
      <w:marRight w:val="0"/>
      <w:marTop w:val="0"/>
      <w:marBottom w:val="0"/>
      <w:divBdr>
        <w:top w:val="none" w:sz="0" w:space="0" w:color="auto"/>
        <w:left w:val="none" w:sz="0" w:space="0" w:color="auto"/>
        <w:bottom w:val="none" w:sz="0" w:space="0" w:color="auto"/>
        <w:right w:val="none" w:sz="0" w:space="0" w:color="auto"/>
      </w:divBdr>
    </w:div>
    <w:div w:id="860969771">
      <w:bodyDiv w:val="1"/>
      <w:marLeft w:val="0"/>
      <w:marRight w:val="0"/>
      <w:marTop w:val="0"/>
      <w:marBottom w:val="0"/>
      <w:divBdr>
        <w:top w:val="none" w:sz="0" w:space="0" w:color="auto"/>
        <w:left w:val="none" w:sz="0" w:space="0" w:color="auto"/>
        <w:bottom w:val="none" w:sz="0" w:space="0" w:color="auto"/>
        <w:right w:val="none" w:sz="0" w:space="0" w:color="auto"/>
      </w:divBdr>
    </w:div>
    <w:div w:id="916600330">
      <w:bodyDiv w:val="1"/>
      <w:marLeft w:val="0"/>
      <w:marRight w:val="0"/>
      <w:marTop w:val="0"/>
      <w:marBottom w:val="0"/>
      <w:divBdr>
        <w:top w:val="none" w:sz="0" w:space="0" w:color="auto"/>
        <w:left w:val="none" w:sz="0" w:space="0" w:color="auto"/>
        <w:bottom w:val="none" w:sz="0" w:space="0" w:color="auto"/>
        <w:right w:val="none" w:sz="0" w:space="0" w:color="auto"/>
      </w:divBdr>
    </w:div>
    <w:div w:id="1234465949">
      <w:bodyDiv w:val="1"/>
      <w:marLeft w:val="0"/>
      <w:marRight w:val="0"/>
      <w:marTop w:val="0"/>
      <w:marBottom w:val="0"/>
      <w:divBdr>
        <w:top w:val="none" w:sz="0" w:space="0" w:color="auto"/>
        <w:left w:val="none" w:sz="0" w:space="0" w:color="auto"/>
        <w:bottom w:val="none" w:sz="0" w:space="0" w:color="auto"/>
        <w:right w:val="none" w:sz="0" w:space="0" w:color="auto"/>
      </w:divBdr>
    </w:div>
    <w:div w:id="1311517515">
      <w:bodyDiv w:val="1"/>
      <w:marLeft w:val="0"/>
      <w:marRight w:val="0"/>
      <w:marTop w:val="0"/>
      <w:marBottom w:val="0"/>
      <w:divBdr>
        <w:top w:val="none" w:sz="0" w:space="0" w:color="auto"/>
        <w:left w:val="none" w:sz="0" w:space="0" w:color="auto"/>
        <w:bottom w:val="none" w:sz="0" w:space="0" w:color="auto"/>
        <w:right w:val="none" w:sz="0" w:space="0" w:color="auto"/>
      </w:divBdr>
    </w:div>
    <w:div w:id="1327392509">
      <w:bodyDiv w:val="1"/>
      <w:marLeft w:val="0"/>
      <w:marRight w:val="0"/>
      <w:marTop w:val="0"/>
      <w:marBottom w:val="0"/>
      <w:divBdr>
        <w:top w:val="none" w:sz="0" w:space="0" w:color="auto"/>
        <w:left w:val="none" w:sz="0" w:space="0" w:color="auto"/>
        <w:bottom w:val="none" w:sz="0" w:space="0" w:color="auto"/>
        <w:right w:val="none" w:sz="0" w:space="0" w:color="auto"/>
      </w:divBdr>
    </w:div>
    <w:div w:id="1372874914">
      <w:bodyDiv w:val="1"/>
      <w:marLeft w:val="0"/>
      <w:marRight w:val="0"/>
      <w:marTop w:val="0"/>
      <w:marBottom w:val="0"/>
      <w:divBdr>
        <w:top w:val="none" w:sz="0" w:space="0" w:color="auto"/>
        <w:left w:val="none" w:sz="0" w:space="0" w:color="auto"/>
        <w:bottom w:val="none" w:sz="0" w:space="0" w:color="auto"/>
        <w:right w:val="none" w:sz="0" w:space="0" w:color="auto"/>
      </w:divBdr>
    </w:div>
    <w:div w:id="1383292210">
      <w:bodyDiv w:val="1"/>
      <w:marLeft w:val="0"/>
      <w:marRight w:val="0"/>
      <w:marTop w:val="0"/>
      <w:marBottom w:val="0"/>
      <w:divBdr>
        <w:top w:val="none" w:sz="0" w:space="0" w:color="auto"/>
        <w:left w:val="none" w:sz="0" w:space="0" w:color="auto"/>
        <w:bottom w:val="none" w:sz="0" w:space="0" w:color="auto"/>
        <w:right w:val="none" w:sz="0" w:space="0" w:color="auto"/>
      </w:divBdr>
    </w:div>
    <w:div w:id="1624191129">
      <w:bodyDiv w:val="1"/>
      <w:marLeft w:val="0"/>
      <w:marRight w:val="0"/>
      <w:marTop w:val="0"/>
      <w:marBottom w:val="0"/>
      <w:divBdr>
        <w:top w:val="none" w:sz="0" w:space="0" w:color="auto"/>
        <w:left w:val="none" w:sz="0" w:space="0" w:color="auto"/>
        <w:bottom w:val="none" w:sz="0" w:space="0" w:color="auto"/>
        <w:right w:val="none" w:sz="0" w:space="0" w:color="auto"/>
      </w:divBdr>
    </w:div>
    <w:div w:id="1659070432">
      <w:bodyDiv w:val="1"/>
      <w:marLeft w:val="0"/>
      <w:marRight w:val="0"/>
      <w:marTop w:val="0"/>
      <w:marBottom w:val="0"/>
      <w:divBdr>
        <w:top w:val="none" w:sz="0" w:space="0" w:color="auto"/>
        <w:left w:val="none" w:sz="0" w:space="0" w:color="auto"/>
        <w:bottom w:val="none" w:sz="0" w:space="0" w:color="auto"/>
        <w:right w:val="none" w:sz="0" w:space="0" w:color="auto"/>
      </w:divBdr>
    </w:div>
    <w:div w:id="1780491689">
      <w:bodyDiv w:val="1"/>
      <w:marLeft w:val="0"/>
      <w:marRight w:val="0"/>
      <w:marTop w:val="0"/>
      <w:marBottom w:val="0"/>
      <w:divBdr>
        <w:top w:val="none" w:sz="0" w:space="0" w:color="auto"/>
        <w:left w:val="none" w:sz="0" w:space="0" w:color="auto"/>
        <w:bottom w:val="none" w:sz="0" w:space="0" w:color="auto"/>
        <w:right w:val="none" w:sz="0" w:space="0" w:color="auto"/>
      </w:divBdr>
    </w:div>
    <w:div w:id="1959600013">
      <w:bodyDiv w:val="1"/>
      <w:marLeft w:val="0"/>
      <w:marRight w:val="0"/>
      <w:marTop w:val="0"/>
      <w:marBottom w:val="0"/>
      <w:divBdr>
        <w:top w:val="none" w:sz="0" w:space="0" w:color="auto"/>
        <w:left w:val="none" w:sz="0" w:space="0" w:color="auto"/>
        <w:bottom w:val="none" w:sz="0" w:space="0" w:color="auto"/>
        <w:right w:val="none" w:sz="0" w:space="0" w:color="auto"/>
      </w:divBdr>
    </w:div>
    <w:div w:id="2015839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familytravelgames.com/ROAD_TRIP_LOGO_CAR_NEW.gif" TargetMode="External"/><Relationship Id="rId1" Type="http://schemas.openxmlformats.org/officeDocument/2006/relationships/image" Target="media/image1.png"/><Relationship Id="rId4" Type="http://schemas.openxmlformats.org/officeDocument/2006/relationships/image" Target="http://www.nevermind.ro/robus/components/com_virtuemart/shop_image/product/bd0b920cd60579b81b3c174b49fe88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373</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Georgiana Vilcu</dc:creator>
  <cp:keywords/>
  <dc:description/>
  <cp:lastModifiedBy>Dell</cp:lastModifiedBy>
  <cp:revision>2</cp:revision>
  <dcterms:created xsi:type="dcterms:W3CDTF">2018-03-06T13:09:00Z</dcterms:created>
  <dcterms:modified xsi:type="dcterms:W3CDTF">2018-03-06T13:09:00Z</dcterms:modified>
</cp:coreProperties>
</file>